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sz w:val="20"/>
          <w:szCs w:val="20"/>
        </w:rPr>
      </w:pPr>
      <w:r>
        <w:rPr>
          <w:rFonts w:ascii="Arial-BoldMT,Bold" w:hAnsi="Arial-BoldMT,Bold" w:cs="Arial-BoldMT,Bold"/>
          <w:b/>
          <w:bCs/>
          <w:sz w:val="20"/>
          <w:szCs w:val="20"/>
        </w:rPr>
        <w:t xml:space="preserve">                           МИНИСТЕРСТВО СЕЛЬСКОГО ХОЗЯЙСТВА РОССИЙСКОЙ ФЕДЕРАЦИИ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sz w:val="20"/>
          <w:szCs w:val="20"/>
        </w:rPr>
      </w:pPr>
      <w:r>
        <w:rPr>
          <w:rFonts w:ascii="Arial-BoldMT,Bold" w:hAnsi="Arial-BoldMT,Bold" w:cs="Arial-BoldMT,Bold"/>
          <w:b/>
          <w:bCs/>
          <w:sz w:val="20"/>
          <w:szCs w:val="20"/>
        </w:rPr>
        <w:t xml:space="preserve">                                                                               ПРИКАЗ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sz w:val="20"/>
          <w:szCs w:val="20"/>
        </w:rPr>
      </w:pPr>
      <w:r>
        <w:rPr>
          <w:rFonts w:ascii="Arial-BoldMT,Bold" w:hAnsi="Arial-BoldMT,Bold" w:cs="Arial-BoldMT,Bold"/>
          <w:b/>
          <w:bCs/>
          <w:sz w:val="20"/>
          <w:szCs w:val="20"/>
        </w:rPr>
        <w:t xml:space="preserve">                                                                   от 3 апреля 2006 г. N 103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sz w:val="20"/>
          <w:szCs w:val="20"/>
        </w:rPr>
      </w:pPr>
      <w:r>
        <w:rPr>
          <w:rFonts w:ascii="Arial-BoldMT,Bold" w:hAnsi="Arial-BoldMT,Bold" w:cs="Arial-BoldMT,Bold"/>
          <w:b/>
          <w:bCs/>
          <w:sz w:val="20"/>
          <w:szCs w:val="20"/>
        </w:rPr>
        <w:t xml:space="preserve"> 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sz w:val="20"/>
          <w:szCs w:val="20"/>
        </w:rPr>
      </w:pP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sz w:val="20"/>
          <w:szCs w:val="20"/>
        </w:rPr>
      </w:pP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>
        <w:rPr>
          <w:rFonts w:ascii="Arial-BoldMT,Bold" w:hAnsi="Arial-BoldMT,Bold" w:cs="Arial-BoldMT,Bold"/>
          <w:b/>
          <w:bCs/>
          <w:sz w:val="20"/>
          <w:szCs w:val="20"/>
        </w:rPr>
        <w:t>ОБ УТВЕРЖДЕНИИ ВЕТЕРИНАРНЫХ ПРАВИЛ</w:t>
      </w:r>
      <w:r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СОДЕРЖАНИЯ ПТИЦЫ НА ЛИЧНЫХ ПОДВОРЬЯХ ГРАЖДАН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 xml:space="preserve">И ПТИЦЕВОДЧЕСКИХ </w:t>
      </w:r>
      <w:proofErr w:type="gramStart"/>
      <w:r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ПРЕДПРИЯТИЯХ</w:t>
      </w:r>
      <w:proofErr w:type="gramEnd"/>
      <w:r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 xml:space="preserve"> ОТКРЫТОГО ТИПА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Область применения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1.1. Настоящие ветеринарные правила устанавливают ветеринарные требования к содержанию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1.2. Положения настоящих правил обязательны для выполнения на территории Российской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Общие требования к птицеводческим помещениям подворий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2.1. В соответствии со </w:t>
      </w:r>
      <w:r>
        <w:rPr>
          <w:rFonts w:ascii="ArialMT" w:hAnsi="ArialMT" w:cs="ArialMT"/>
          <w:color w:val="0000FF"/>
          <w:sz w:val="20"/>
          <w:szCs w:val="20"/>
        </w:rPr>
        <w:t xml:space="preserve">статьей 18 </w:t>
      </w:r>
      <w:r>
        <w:rPr>
          <w:rFonts w:ascii="ArialMT" w:hAnsi="ArialMT" w:cs="ArialMT"/>
          <w:color w:val="000000"/>
          <w:sz w:val="20"/>
          <w:szCs w:val="20"/>
        </w:rPr>
        <w:t>Закона Российской Федерации от 14 мая 1993 г. N 4979-1 "О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Приказ Минсельхоза РФ от 03.04.2006 N 103</w:t>
      </w:r>
      <w:proofErr w:type="gramEnd"/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"Об утверждении Ветеринарных правил содержания птиц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личных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подворьях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граждан и птицеводческих хозяйствах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открытого типа"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Владелиц  животных и производители продуктов животноводства обязаны соблюдать зоогигиенические и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ветеринарно-санитарные требования при размещении, строительстве, вводе в эксплуатацию объектов,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связанных с содержанием животных, переработкой, хранением и реализацией продуктов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животноводства.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2.2. При размещении, строительстве, вводе в эксплуатацию объектов, связанных с содержанием,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разведением птицы на подворьях, могут предъявляться следующие требования: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птицеводческие помещения подворий размещаются на территории, имеющей соответствующие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уклоны для стока и отвода поверхностных вод;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территория подворий должна быть огорожена и благоустроена;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при содержании разных видов птиц на подворьях необходимо обеспечить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раздельное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их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содержание. Разные виды птиц содержат в обособленных помещениях одного или разных зданий,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которые обеспечивают лазами для самостоятельного выхода птицы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изолированные выгульные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площадки;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изолированные выгульные площадки оборудуются для раздельного содержания каждого вида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птицы на прилегающей к помещению территории;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внутренние поверхности помещений подворий (стены, перегородки, потолки) должны быть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устроены из материалов, доступных для очистки, мойки и дезинфекции;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полы помещений для содержания птицы на подворьях должны обладать достаточной прочностью,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малой теплопроводностью, стойкостью к стокам и дезинфицирующим веществам и отвечать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санитарно-гигиеническим требованиям;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помещение для содержания птицы на подворьях должно быть оборудовано естественной или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механической приточно-вытяжной вентиляцией, обеспечивающей поддержание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оптимальных</w:t>
      </w:r>
      <w:proofErr w:type="gramEnd"/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параметров микроклимата;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организовать проведение предусмотренных настоящими Правилами мероприятий по обеспечению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предупреждения болезней птиц;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 рекомендуется совместное содержание птицы на подворьях с другими видами животных.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Ветеринарные правила содержания помещения для птицы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3.1. В соответствии со </w:t>
      </w:r>
      <w:r>
        <w:rPr>
          <w:rFonts w:ascii="ArialMT" w:hAnsi="ArialMT" w:cs="ArialMT"/>
          <w:color w:val="0000FF"/>
          <w:sz w:val="20"/>
          <w:szCs w:val="20"/>
        </w:rPr>
        <w:t xml:space="preserve">статьей 13 </w:t>
      </w:r>
      <w:r>
        <w:rPr>
          <w:rFonts w:ascii="ArialMT" w:hAnsi="ArialMT" w:cs="ArialMT"/>
          <w:color w:val="000000"/>
          <w:sz w:val="20"/>
          <w:szCs w:val="20"/>
        </w:rPr>
        <w:t>Закона Российской Федерации от 14 мая 1993 г. N 4979-1 "О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ветеринарии" помещения, предназначенные для временного или постоянного содержания животных,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своей площади и оборудованию должны обеспечивать благоприятные условия для их здоровья.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3.2. Для создания благоприятных условий для здоровья птиц рекомендуется проведение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следующих мероприятий: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при угрозе заражения перед входом в помещение для содержания птицы на подворьях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для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дезинфекции обуви оборудуют дезинфекционные кюветы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дезковрики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 во всю ширину прохода, которые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регулярно заполняют дезинфицирующими растворами;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помещения для птицы регулярно очищаются от помета и других загрязнений, а насесты, полы,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гнезда, поддоны, клетки, кормушки, поилки моются и при необходимости дезинфицируются, помет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собирают и подвергают биотермическому обеззараживанию;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напольном содержании птицы на подворьях в качестве подстилочного материала используют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опилки, древесные стружки, соломенную резку и иные материалы. При смене каждой партии птицы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глубокую подстилку удаляют и проводят тщательную механическую очистку и дезинфекцию помещения.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При замене подстилочного материала пол очищают, дезинфицируют (посыпают слоем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извести-пушонки</w:t>
      </w:r>
      <w:proofErr w:type="spellEnd"/>
      <w:proofErr w:type="gramEnd"/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из расчета 0,5 кг на 1 м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или используют иные дезинфицирующие средства), после чего настилают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подстилочный материал слоем 10 - 15 сантиметров. Запрещается использовать заплесневелую,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мерзлую и сырую подстилку.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3.3. В каждом помещении для содержания птицы на подворье окна, двери, вентиляционные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отверстия рекомендуется оборудовать рамами с сеткой во избежание залета дикой птицы.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3.4. Посещение помещений для содержания птицы посторонними лицами не рекомендуется.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3.5. Перед входом в помещение для содержания птицы рекомендуется сменить одежду, обувь и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надеть чистую рабочую спецодежду.</w:t>
      </w:r>
    </w:p>
    <w:p w:rsidR="0028286B" w:rsidRP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Ветеринарные правила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содержания и кормления птицы на подворьях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4.1. В соответствии со </w:t>
      </w:r>
      <w:r>
        <w:rPr>
          <w:rFonts w:ascii="ArialMT" w:hAnsi="ArialMT" w:cs="ArialMT"/>
          <w:color w:val="0000FF"/>
          <w:sz w:val="20"/>
          <w:szCs w:val="20"/>
        </w:rPr>
        <w:t xml:space="preserve">статьей 13 </w:t>
      </w:r>
      <w:r>
        <w:rPr>
          <w:rFonts w:ascii="ArialMT" w:hAnsi="ArialMT" w:cs="ArialMT"/>
          <w:color w:val="000000"/>
          <w:sz w:val="20"/>
          <w:szCs w:val="20"/>
        </w:rPr>
        <w:t>Закона Российской Федерации от 14 мая 1993 г. N 4979-1 "О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ветеринарии" владельцы животных обязаны обеспечивать их кормами и водой, безопасными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для</w:t>
      </w:r>
      <w:proofErr w:type="gramEnd"/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здоровья животных и окружающей природной среды,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соответствующими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ветеринарно-санитарным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требованиям и нормам.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4.2. Комплектование подворий птицей рекомендуется осуществлять из источников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(специализированных птицеводческих предприятий, организаций, ферм, инкубаторно-птицеводческой</w:t>
      </w:r>
      <w:proofErr w:type="gramEnd"/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станции),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 ветеринарно-санитарном отношении, путем приобретения суточного или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подрощенного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молодняка.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4.3. Яйцо от домашней птицы с подворий, используемое для инкубации, должно быть чистым и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подвергаться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предынкубационной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дезинфекции. Инкубационные яйца хранят при температуре 8 - 10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град. C и относительной влажности воздуха 75 - 80 процентов. Максимальный срок хранения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куриных</w:t>
      </w:r>
      <w:proofErr w:type="gramEnd"/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яиц - 6 дней,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индюшиных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 утиных - 8 дней, гусиных - 10 дней. В каждый последующий день хранения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смертность эмбрионов увеличивается примерно на 1 процент.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4.4. В период выращивания птицы на подворьях систематически наблюдают за состоянием ее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здоровья, контролируют поведение каждой партии,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поедаемость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корма, потребление воды, состояние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перьевого покрова. В случае отклонения от физиологических норм выясняют причины, обусловившие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отклонения. При необходимости обращаются к ветеринарным специалистам.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4.5. Нормы плотности посадки птицы на 1 кв. метр пола в помещении подворья следующие: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молодняк яичных и мясных пород - 11 - 12 голов;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взрослая птица (куры, индейки, утки, гуси) - 3 - 4 головы.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4.6. Фронт кормления (длина доступных птице кормушек) на одну голову птицы должен быть не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менее: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для взрослой птицы - 6 - 8 см;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для молодняка - 4 - 5 см.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4.7. Фронт поения (длина доступных птице поилок) на одну голову птицы должен быть не менее 1 -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 см.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4.8. Содержание, кормление и поение разных видов птицы на подворьях проводится раздельно.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4.9. Нормы температуры и влажности воздуха с допустимой концентрацией вредных газов внутри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помещений подворий для содержания различных видовых групп птиц устанавливаются в соответствии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санитарными правилами и нормами. Владельцам птицы рекомендуется обеспечить до отлета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перелетной водоплавающей птицы исключительно подворное содержание всех видов домашней птицы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целях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исключения контакта с дикой водоплавающей птицей.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4.10. Каждую партию выведенного молодняка птицы в первые дни жизни помещают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специально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подготовленное, чистое, предварительно продезинфицированное, обогреваемое помещение.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Мероприятия по профилактике и ликвидации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заразных болезней птиц на подворьях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5.1. В соответствии со </w:t>
      </w:r>
      <w:r>
        <w:rPr>
          <w:rFonts w:ascii="ArialMT" w:hAnsi="ArialMT" w:cs="ArialMT"/>
          <w:color w:val="0000FF"/>
          <w:sz w:val="20"/>
          <w:szCs w:val="20"/>
        </w:rPr>
        <w:t xml:space="preserve">статьей 18 </w:t>
      </w:r>
      <w:r>
        <w:rPr>
          <w:rFonts w:ascii="ArialMT" w:hAnsi="ArialMT" w:cs="ArialMT"/>
          <w:color w:val="000000"/>
          <w:sz w:val="20"/>
          <w:szCs w:val="20"/>
        </w:rPr>
        <w:t>Закона Российской Федерации от 14 мая 1993 г. N 4979-1 "О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ветеринарии" владельцы животных и производители продуктов животноводства обязаны выполнять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указания специалистов в области ветеринарии о проведении мероприятий по профилактике болезней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животных и борьбы с этими болезнями.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Для профилактики заразных болезней птиц на подворьях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помимо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общих ветеринарно-санитарных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мер проводят вакцинацию птицы с учетом эпизоотической ситуации населенного пункта и района.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5.2. Владельцы птицы предоставляют специалистам в области ветеринарии по их требованию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птицу для осмотра.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5.3. По требованию ветеринарных специалистов владельцы птицы обязаны сообщать количество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птицы каждого вида, которое имеется на подворье.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5.4. При возникновении подозрения в заболевании или установлении диагноза заболевания птиц</w:t>
      </w:r>
    </w:p>
    <w:p w:rsidR="0028286B" w:rsidRDefault="0028286B" w:rsidP="002828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необходимые мероприятия осуществляются в соответствии с правилами (инструкциями) по борьбе с данной болезнью.</w:t>
      </w:r>
    </w:p>
    <w:p w:rsidR="00A447C7" w:rsidRDefault="00A447C7" w:rsidP="0028286B"/>
    <w:sectPr w:rsidR="00A4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86B"/>
    <w:rsid w:val="0028286B"/>
    <w:rsid w:val="00A4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1293</Words>
  <Characters>7372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2018-07-04T06:18:00Z</dcterms:created>
  <dcterms:modified xsi:type="dcterms:W3CDTF">2018-07-04T06:26:00Z</dcterms:modified>
</cp:coreProperties>
</file>