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МОРОЗОВСКИЙ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</w:t>
      </w:r>
      <w:r>
        <w:rPr>
          <w:rFonts w:eastAsia="Calibri"/>
          <w:b/>
          <w:bCs/>
          <w:sz w:val="28"/>
          <w:szCs w:val="28"/>
          <w:lang w:val="ru-RU" w:eastAsia="en-US"/>
        </w:rPr>
        <w:t>НАМЕНСКОГО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>
      <w:pPr>
        <w:pStyle w:val="9"/>
        <w:spacing w:after="260"/>
      </w:pPr>
    </w:p>
    <w:p>
      <w:pPr>
        <w:pStyle w:val="9"/>
        <w:spacing w:after="260"/>
        <w:jc w:val="left"/>
      </w:pPr>
      <w:r>
        <w:t xml:space="preserve">                                       ПОСТАНОВЛЕНИЕ</w:t>
      </w:r>
    </w:p>
    <w:p>
      <w:pPr>
        <w:pStyle w:val="9"/>
        <w:spacing w:after="2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_ апреля 2022                            №_                 п. Знаменка</w:t>
      </w:r>
    </w:p>
    <w:p>
      <w:pPr>
        <w:pStyle w:val="10"/>
        <w:spacing w:after="0" w:line="240" w:lineRule="auto"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o:spid="_x0000_s1027" o:spt="202" type="#_x0000_t202" style="position:absolute;left:0pt;margin-left:85.05pt;margin-top:760.35pt;height:29.5pt;width:266.4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1"/>
                  </w:pPr>
                </w:p>
              </w:txbxContent>
            </v:textbox>
          </v:shape>
        </w:pict>
      </w:r>
      <w:r>
        <w:t>Об утверждении Перечня  муниципальных услуг,</w:t>
      </w:r>
    </w:p>
    <w:p>
      <w:pPr>
        <w:pStyle w:val="10"/>
        <w:spacing w:after="0" w:line="240" w:lineRule="auto"/>
        <w:jc w:val="center"/>
      </w:pPr>
      <w:r>
        <w:t xml:space="preserve">предоставляемых Администрацией </w:t>
      </w:r>
      <w:r>
        <w:rPr>
          <w:lang w:val="ru-RU"/>
        </w:rPr>
        <w:t>Знаменского</w:t>
      </w:r>
      <w:r>
        <w:t xml:space="preserve"> сельского поселения</w:t>
      </w:r>
    </w:p>
    <w:p>
      <w:pPr>
        <w:pStyle w:val="5"/>
        <w:jc w:val="center"/>
      </w:pPr>
    </w:p>
    <w:p>
      <w:pPr>
        <w:pStyle w:val="13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Российской Федерации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 октября 2003 года №131–ФЗ   «Об общих принципах организации местного самоуправления в Российской Федерации»,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>
      <w:pPr>
        <w:jc w:val="center"/>
      </w:pPr>
    </w:p>
    <w:p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both"/>
        <w:outlineLvl w:val="1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  1. Утвердить прилагаемый Перечень муниципальных услуг, предоставляемых Администрацией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>
      <w:pPr>
        <w:pStyle w:val="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постановление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 сельского поселения от </w:t>
      </w:r>
      <w:r>
        <w:rPr>
          <w:rFonts w:hint="default"/>
          <w:sz w:val="28"/>
          <w:szCs w:val="28"/>
          <w:lang w:val="ru-RU"/>
        </w:rPr>
        <w:t>12.04.2017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«Об утверждении Перечня  муниципальных  услуг, предоставляемых Администраций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поселения».</w:t>
      </w:r>
    </w:p>
    <w:p>
      <w:pPr>
        <w:spacing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3.    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   Контроль за выполнением настоящего постановления оставляю за собой.</w:t>
      </w:r>
    </w:p>
    <w:p>
      <w:pPr>
        <w:spacing w:line="240" w:lineRule="auto"/>
        <w:rPr>
          <w:sz w:val="28"/>
          <w:szCs w:val="28"/>
        </w:rPr>
      </w:pPr>
    </w:p>
    <w:p>
      <w:pPr>
        <w:pStyle w:val="5"/>
        <w:spacing w:line="240" w:lineRule="auto"/>
        <w:ind w:firstLine="708"/>
        <w:rPr>
          <w:sz w:val="28"/>
          <w:szCs w:val="28"/>
        </w:rPr>
      </w:pPr>
    </w:p>
    <w:p>
      <w:pPr>
        <w:pStyle w:val="5"/>
        <w:spacing w:line="240" w:lineRule="auto"/>
        <w:ind w:firstLine="708"/>
        <w:rPr>
          <w:sz w:val="28"/>
          <w:szCs w:val="28"/>
        </w:rPr>
      </w:pPr>
    </w:p>
    <w:p>
      <w:pPr>
        <w:pStyle w:val="5"/>
        <w:spacing w:line="240" w:lineRule="auto"/>
        <w:ind w:firstLine="708"/>
        <w:rPr>
          <w:sz w:val="28"/>
          <w:szCs w:val="28"/>
        </w:rPr>
      </w:pPr>
    </w:p>
    <w:bookmarkEnd w:id="0"/>
    <w:p>
      <w:pPr>
        <w:pStyle w:val="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spacing w:line="240" w:lineRule="auto"/>
        <w:ind w:firstLine="0"/>
        <w:rPr>
          <w:sz w:val="28"/>
          <w:szCs w:val="28"/>
        </w:rPr>
      </w:pPr>
    </w:p>
    <w:p>
      <w:pPr>
        <w:pStyle w:val="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>
      <w:pPr>
        <w:pStyle w:val="5"/>
        <w:spacing w:line="240" w:lineRule="exact"/>
        <w:ind w:firstLine="0"/>
        <w:rPr>
          <w:rFonts w:hint="default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  <w:jc w:val="right"/>
      </w:pPr>
      <w:r>
        <w:t xml:space="preserve">                                                                                 </w:t>
      </w:r>
    </w:p>
    <w:p>
      <w:pPr>
        <w:pStyle w:val="5"/>
        <w:spacing w:line="240" w:lineRule="exact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Приложение к постановлению  </w:t>
      </w:r>
    </w:p>
    <w:p>
      <w:pPr>
        <w:pStyle w:val="5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2"/>
          <w:szCs w:val="24"/>
        </w:rPr>
        <w:t xml:space="preserve">Администрации </w:t>
      </w:r>
      <w:r>
        <w:rPr>
          <w:sz w:val="22"/>
          <w:szCs w:val="24"/>
          <w:lang w:val="ru-RU"/>
        </w:rPr>
        <w:t>Знаменского</w:t>
      </w:r>
      <w:r>
        <w:rPr>
          <w:sz w:val="22"/>
          <w:szCs w:val="24"/>
        </w:rPr>
        <w:t xml:space="preserve">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 xml:space="preserve">  сельского поселения </w:t>
      </w:r>
    </w:p>
    <w:p>
      <w:pPr>
        <w:pStyle w:val="5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>№</w:t>
      </w:r>
      <w:r>
        <w:rPr>
          <w:rFonts w:hint="default"/>
          <w:sz w:val="22"/>
          <w:szCs w:val="24"/>
          <w:lang w:val="ru-RU"/>
        </w:rPr>
        <w:t>_</w:t>
      </w:r>
      <w:bookmarkStart w:id="1" w:name="_GoBack"/>
      <w:bookmarkEnd w:id="1"/>
      <w:r>
        <w:rPr>
          <w:rFonts w:hint="default"/>
          <w:sz w:val="22"/>
          <w:szCs w:val="24"/>
          <w:lang w:val="ru-RU"/>
        </w:rPr>
        <w:t xml:space="preserve"> </w:t>
      </w:r>
    </w:p>
    <w:p>
      <w:pPr>
        <w:pStyle w:val="5"/>
        <w:tabs>
          <w:tab w:val="left" w:pos="5970"/>
        </w:tabs>
        <w:spacing w:line="240" w:lineRule="exact"/>
        <w:ind w:firstLine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 от </w:t>
      </w:r>
      <w:r>
        <w:rPr>
          <w:rFonts w:hint="default"/>
          <w:sz w:val="24"/>
          <w:lang w:val="ru-RU"/>
        </w:rPr>
        <w:t>_.04</w:t>
      </w:r>
      <w:r>
        <w:rPr>
          <w:sz w:val="24"/>
        </w:rPr>
        <w:t>.2022г.</w:t>
      </w:r>
    </w:p>
    <w:p>
      <w:pPr>
        <w:pStyle w:val="5"/>
        <w:spacing w:line="240" w:lineRule="exact"/>
        <w:ind w:firstLine="0"/>
        <w:jc w:val="right"/>
      </w:pPr>
    </w:p>
    <w:p>
      <w:pPr>
        <w:pStyle w:val="5"/>
        <w:spacing w:line="240" w:lineRule="exact"/>
        <w:ind w:firstLine="0"/>
        <w:rPr>
          <w:b/>
          <w:bCs/>
          <w:szCs w:val="28"/>
        </w:rPr>
      </w:pPr>
      <w:r>
        <w:t xml:space="preserve">                                                    </w:t>
      </w:r>
      <w:r>
        <w:rPr>
          <w:b/>
          <w:bCs/>
        </w:rPr>
        <w:t xml:space="preserve">ПЕРЕЧЕНЬ </w:t>
      </w:r>
    </w:p>
    <w:p>
      <w:pPr>
        <w:pStyle w:val="5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муниципальных услуг, предоставляемых </w:t>
      </w:r>
    </w:p>
    <w:p>
      <w:pPr>
        <w:pStyle w:val="5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Администрацией </w:t>
      </w:r>
      <w:r>
        <w:rPr>
          <w:b/>
          <w:bCs/>
          <w:lang w:val="ru-RU"/>
        </w:rPr>
        <w:t>Знаменского</w:t>
      </w:r>
      <w:r>
        <w:rPr>
          <w:b/>
          <w:bCs/>
        </w:rPr>
        <w:t xml:space="preserve"> сельского поселения </w:t>
      </w:r>
    </w:p>
    <w:p>
      <w:pPr>
        <w:pStyle w:val="5"/>
        <w:ind w:firstLine="0"/>
        <w:jc w:val="center"/>
      </w:pPr>
    </w:p>
    <w:tbl>
      <w:tblPr>
        <w:tblStyle w:val="3"/>
        <w:tblW w:w="95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</w:t>
            </w:r>
            <w:r>
              <w:rPr>
                <w:color w:val="000000"/>
                <w:lang w:val="ru-RU"/>
              </w:rPr>
              <w:t>Знаменского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</w:pPr>
            <w:r>
              <w:t xml:space="preserve">  Об утверждении административного регламента рассмотрения обращений граждан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административного регламента о предоставлении муниципальной услуги «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</w:t>
            </w:r>
            <w:r>
              <w:rPr>
                <w:color w:val="000000"/>
                <w:lang w:val="ru-RU"/>
              </w:rPr>
              <w:t>Знаменского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4.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о предоставлении муниципальной услуги по постановке граждан на учет в качестве нуждающихся в жилых помещениях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предоставления муниципальной услуги «Совершения нотариальных действий»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pict>
                <v:shape id="_x0000_s1028" o:spid="_x0000_s1028" o:spt="202" type="#_x0000_t202" style="position:absolute;left:0pt;flip:y;margin-left:241.4pt;margin-top:26.9pt;height:80.45pt;width:5.1pt;mso-position-horizontal-relative:page;mso-position-vertical-relative:page;rotation:1060158f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11"/>
                        </w:pPr>
                      </w:p>
                    </w:txbxContent>
                  </v:textbox>
                </v:shape>
              </w:pict>
            </w:r>
            <w:r>
              <w:rPr>
                <w:color w:val="auto"/>
              </w:rPr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color w:val="auto"/>
              </w:rPr>
              <w:t xml:space="preserve">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color w:val="auto"/>
              </w:rPr>
              <w:t xml:space="preserve"> сельского  поселения </w:t>
            </w:r>
            <w:r>
              <w:rPr>
                <w:color w:val="auto"/>
                <w:lang w:val="ru-RU"/>
              </w:rPr>
              <w:t>Знаменский</w:t>
            </w:r>
            <w:r>
              <w:rPr>
                <w:rFonts w:hint="default"/>
                <w:color w:val="auto"/>
                <w:lang w:val="ru-RU"/>
              </w:rPr>
              <w:t xml:space="preserve"> СДК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 административного регламента по оказанию  муниципальной услуги «Организация клубных формирований и формирований  самодеятельного творчества» муниципальным учреждением культуры </w:t>
            </w:r>
            <w:r>
              <w:rPr>
                <w:color w:val="auto"/>
                <w:lang w:val="ru-RU"/>
              </w:rPr>
              <w:t>Знаменский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сельский Дом культуры»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 на территории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color w:val="auto"/>
              </w:rPr>
              <w:t xml:space="preserve">  сельского поселения</w:t>
            </w:r>
            <w:r>
              <w:rPr>
                <w:rFonts w:hint="default"/>
                <w:color w:val="auto"/>
                <w:lang w:val="ru-RU"/>
              </w:rPr>
              <w:t>»</w:t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ind w:firstLine="0"/>
              <w:rPr>
                <w:bCs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Cs/>
                <w:sz w:val="24"/>
                <w:szCs w:val="24"/>
              </w:rPr>
              <w:t>«Заключение договоров аренды муниципального имущества (за исключением земельных участков)на новый срок».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rFonts w:asciiTheme="minorHAnsi" w:hAnsiTheme="minorHAnsi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 по предоставлению муниципальной услуги «Выдача справки об отсутствии (наличии)                              задолженности   по арендной плате за  земельный участок</w:t>
            </w:r>
            <w:r>
              <w:rPr>
                <w:rFonts w:hint="default"/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spacing w:line="276" w:lineRule="auto"/>
              <w:ind w:right="112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Об утверждении  административного регламента по предоставлению муниципальной услуги «Заключение дополнительных соглашений к договорам аренды  муниципального имущества (за исключением земельных участков)</w:t>
            </w:r>
            <w:r>
              <w:rPr>
                <w:rFonts w:eastAsia="Calibri"/>
                <w:color w:val="auto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муниципального имущества </w:t>
            </w:r>
          </w:p>
          <w:p>
            <w:pPr>
              <w:pStyle w:val="5"/>
              <w:ind w:firstLine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(за исключением земельных участков)  в аренду без проведения торгов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Об утверждении административного регламента по предоставлению муниципальной услуги  «Заключение дополнительных соглашений к договорам аренды, безвозмездного пользования земельным участком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19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собственности, в собственность</w:t>
            </w:r>
            <w:r>
              <w:rPr>
                <w:rFonts w:eastAsia="Calibri"/>
                <w:color w:val="auto"/>
                <w:lang w:eastAsia="en-US"/>
              </w:rPr>
              <w:t xml:space="preserve"> бесплатно»</w:t>
            </w:r>
          </w:p>
        </w:tc>
      </w:tr>
    </w:tbl>
    <w:tbl>
      <w:tblPr>
        <w:tblStyle w:val="7"/>
        <w:tblpPr w:leftFromText="180" w:rightFromText="180" w:vertAnchor="text" w:horzAnchor="page" w:tblpX="1845" w:tblpY="25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8896" w:type="dxa"/>
          </w:tcPr>
          <w:p>
            <w:pPr>
              <w:widowControl w:val="0"/>
              <w:suppressAutoHyphens/>
              <w:autoSpaceDE w:val="0"/>
            </w:pPr>
            <w:r>
              <w:rPr>
                <w:lang w:eastAsia="ar-SA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lang w:val="ru-RU" w:eastAsia="ar-SA"/>
              </w:rPr>
              <w:t>Знаменского</w:t>
            </w:r>
            <w:r>
              <w:rPr>
                <w:lang w:eastAsia="ar-SA"/>
              </w:rPr>
              <w:t xml:space="preserve"> сельского поселения муниципальной  услуги «Согласование схем расположения объектов газоснабжения, используемых для обеспечения населения газом».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</w:p>
        </w:tc>
        <w:tc>
          <w:tcPr>
            <w:tcW w:w="8896" w:type="dxa"/>
          </w:tcPr>
          <w:p>
            <w: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8896" w:type="dxa"/>
          </w:tcPr>
          <w:p>
            <w:pPr>
              <w:rPr>
                <w:rFonts w:hint="default"/>
                <w:lang w:val="ru-RU"/>
              </w:rPr>
            </w:pPr>
            <w:r>
              <w:t>Об утверждении Административного регламента предоставления муниципальной услуги</w:t>
            </w:r>
            <w:r>
              <w:rPr>
                <w:rFonts w:hint="default"/>
                <w:lang w:val="ru-RU"/>
              </w:rPr>
              <w:t xml:space="preserve"> «Продажа земельного, находящегося в муниципальной собственности без проведения торгов»</w:t>
            </w:r>
          </w:p>
        </w:tc>
      </w:tr>
    </w:tbl>
    <w:p/>
    <w:p/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E4EE5"/>
    <w:rsid w:val="000317C5"/>
    <w:rsid w:val="0009471A"/>
    <w:rsid w:val="000E4EE5"/>
    <w:rsid w:val="001D542C"/>
    <w:rsid w:val="00357877"/>
    <w:rsid w:val="0042416F"/>
    <w:rsid w:val="004D375B"/>
    <w:rsid w:val="00947559"/>
    <w:rsid w:val="00A929DC"/>
    <w:rsid w:val="00B377DA"/>
    <w:rsid w:val="00B74AF9"/>
    <w:rsid w:val="137B69A4"/>
    <w:rsid w:val="445566AC"/>
    <w:rsid w:val="672C41A5"/>
    <w:rsid w:val="759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4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8"/>
    <w:unhideWhenUsed/>
    <w:uiPriority w:val="0"/>
    <w:pPr>
      <w:spacing w:line="360" w:lineRule="exact"/>
      <w:ind w:firstLine="720"/>
      <w:jc w:val="both"/>
    </w:pPr>
    <w:rPr>
      <w:sz w:val="28"/>
      <w:szCs w:val="20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9">
    <w:name w:val="Заглавие"/>
    <w:basedOn w:val="1"/>
    <w:semiHidden/>
    <w:qFormat/>
    <w:uiPriority w:val="99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10">
    <w:name w:val="Заголовок к тексту"/>
    <w:basedOn w:val="1"/>
    <w:next w:val="5"/>
    <w:qFormat/>
    <w:uiPriority w:val="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1">
    <w:name w:val="Исполнитель"/>
    <w:basedOn w:val="5"/>
    <w:qFormat/>
    <w:uiPriority w:val="0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12">
    <w:name w:val="ConsPlusTitle Знак"/>
    <w:link w:val="13"/>
    <w:locked/>
    <w:uiPriority w:val="0"/>
    <w:rPr>
      <w:b/>
      <w:bCs/>
      <w:sz w:val="24"/>
      <w:szCs w:val="24"/>
    </w:rPr>
  </w:style>
  <w:style w:type="paragraph" w:customStyle="1" w:styleId="13">
    <w:name w:val="ConsPlusTitle"/>
    <w:link w:val="12"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HAnsi" w:cstheme="minorBidi"/>
      <w:b/>
      <w:bCs/>
      <w:sz w:val="24"/>
      <w:szCs w:val="24"/>
      <w:lang w:val="ru-RU" w:eastAsia="en-US" w:bidi="ar-SA"/>
    </w:rPr>
  </w:style>
  <w:style w:type="character" w:customStyle="1" w:styleId="14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B706F-299F-4B72-BD3D-04771CDB2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960</Words>
  <Characters>5474</Characters>
  <Lines>45</Lines>
  <Paragraphs>12</Paragraphs>
  <TotalTime>59</TotalTime>
  <ScaleCrop>false</ScaleCrop>
  <LinksUpToDate>false</LinksUpToDate>
  <CharactersWithSpaces>6422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2022-02-18T05:22:00Z</dcterms:created>
  <dc:creator>admin</dc:creator>
  <cp:lastModifiedBy>Пользователь</cp:lastModifiedBy>
  <cp:lastPrinted>2022-04-20T10:09:00Z</cp:lastPrinted>
  <dcterms:modified xsi:type="dcterms:W3CDTF">2022-05-20T12:44:01Z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