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ЗНАМЕНСКОГО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tabs>
          <w:tab w:val="left" w:pos="8190"/>
        </w:tabs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 июля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 </w:t>
      </w:r>
      <w:r>
        <w:rPr>
          <w:rFonts w:hint="default"/>
          <w:sz w:val="28"/>
          <w:szCs w:val="28"/>
          <w:lang w:val="ru-RU"/>
        </w:rPr>
        <w:t xml:space="preserve">    п. Знаменка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rFonts w:hint="default"/>
          <w:sz w:val="28"/>
          <w:szCs w:val="28"/>
          <w:lang w:val="ru-RU"/>
        </w:rPr>
        <w:t>__-</w:t>
      </w:r>
    </w:p>
    <w:p>
      <w:pPr>
        <w:autoSpaceDE w:val="0"/>
        <w:jc w:val="center"/>
        <w:rPr>
          <w:b/>
          <w:sz w:val="28"/>
          <w:szCs w:val="28"/>
        </w:rPr>
      </w:pPr>
    </w:p>
    <w:p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ведения муниципальной </w:t>
      </w:r>
    </w:p>
    <w:p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долговой книги муниципального образования </w:t>
      </w:r>
    </w:p>
    <w:p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Знаменское сельское поселение</w:t>
      </w:r>
      <w:r>
        <w:rPr>
          <w:b/>
          <w:sz w:val="28"/>
          <w:szCs w:val="28"/>
        </w:rPr>
        <w:t>»</w:t>
      </w:r>
    </w:p>
    <w:p>
      <w:pPr>
        <w:pStyle w:val="89"/>
        <w:tabs>
          <w:tab w:val="left" w:pos="1560"/>
        </w:tabs>
        <w:ind w:right="23" w:firstLine="709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>
        <w:rPr>
          <w:sz w:val="28"/>
          <w:szCs w:val="28"/>
          <w:lang w:eastAsia="ru-RU"/>
        </w:rPr>
        <w:t>Администрация Знаменского сельского поселения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lang w:val="en-US" w:eastAsia="ru-RU"/>
        </w:rPr>
      </w:pPr>
    </w:p>
    <w:p>
      <w:pPr>
        <w:autoSpaceDE w:val="0"/>
        <w:autoSpaceDN w:val="0"/>
        <w:adjustRightInd w:val="0"/>
        <w:ind w:firstLine="3367" w:firstLineChars="1202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ПОСТАНОВЛЯЕТ: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ведения муниципальной долговой книги муниципального образования «</w:t>
      </w:r>
      <w:r>
        <w:rPr>
          <w:sz w:val="28"/>
          <w:szCs w:val="28"/>
          <w:lang w:val="ru-RU"/>
        </w:rPr>
        <w:t>Знаменское сельское поселение</w:t>
      </w:r>
      <w:r>
        <w:rPr>
          <w:sz w:val="28"/>
          <w:szCs w:val="28"/>
        </w:rPr>
        <w:t>»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Сектору экономики и финансов Администрации Знаменского сельского поселения </w:t>
      </w:r>
      <w:r>
        <w:rPr>
          <w:sz w:val="28"/>
          <w:szCs w:val="28"/>
        </w:rPr>
        <w:t xml:space="preserve"> обеспечить ведение аналитического учета муниципального долга муниципального образования «</w:t>
      </w:r>
      <w:r>
        <w:rPr>
          <w:sz w:val="28"/>
          <w:szCs w:val="28"/>
          <w:lang w:val="ru-RU"/>
        </w:rPr>
        <w:t>Знаменское</w:t>
      </w:r>
      <w:r>
        <w:rPr>
          <w:rFonts w:hint="default"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».</w:t>
      </w:r>
    </w:p>
    <w:p>
      <w:pPr>
        <w:numPr>
          <w:ilvl w:val="0"/>
          <w:numId w:val="1"/>
        </w:numPr>
        <w:suppressAutoHyphens/>
        <w:ind w:left="0" w:leftChars="0" w:firstLine="709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>
        <w:rPr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1"/>
        </w:numPr>
        <w:suppressAutoHyphens/>
        <w:ind w:left="0" w:leftChars="0" w:firstLine="709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Признать утратившим силу постановления Администрации Знаменского сельского поселения: </w:t>
      </w:r>
    </w:p>
    <w:p>
      <w:pPr>
        <w:numPr>
          <w:ilvl w:val="0"/>
          <w:numId w:val="0"/>
        </w:numPr>
        <w:suppressAutoHyphens/>
        <w:ind w:left="709" w:lef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постановление от 16.09.2013 №68 «Об утверждении Порядка ведения муниципальной долговой книги Знаменского сельского поселения и предоставления информации о долговых обязательствах поселения»;</w:t>
      </w:r>
    </w:p>
    <w:p>
      <w:pPr>
        <w:numPr>
          <w:ilvl w:val="0"/>
          <w:numId w:val="0"/>
        </w:numPr>
        <w:suppressAutoHyphens/>
        <w:ind w:left="709" w:lef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 постановление от 23.04.2020 «О внесении изменений в постановление от 16.09.2023 №68 «Об утверждении Порядка ведения муниципальной долговой книги Знаменского сельского поселения и предоставления информации о долговых обязательствах поселения».</w:t>
      </w:r>
    </w:p>
    <w:p>
      <w:pPr>
        <w:numPr>
          <w:ilvl w:val="0"/>
          <w:numId w:val="1"/>
        </w:numPr>
        <w:suppressAutoHyphens/>
        <w:spacing w:line="320" w:lineRule="exact"/>
        <w:ind w:left="0" w:leftChars="0" w:firstLine="709" w:firstLineChars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numPr>
          <w:ilvl w:val="0"/>
          <w:numId w:val="0"/>
        </w:numPr>
        <w:suppressAutoHyphens/>
        <w:spacing w:line="320" w:lineRule="exact"/>
        <w:ind w:left="709" w:leftChars="0"/>
        <w:jc w:val="both"/>
        <w:rPr>
          <w:rFonts w:hint="default"/>
          <w:sz w:val="28"/>
          <w:szCs w:val="28"/>
          <w:lang w:val="ru-RU"/>
        </w:rPr>
      </w:pPr>
    </w:p>
    <w:tbl>
      <w:tblPr>
        <w:tblStyle w:val="3"/>
        <w:tblW w:w="10173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3"/>
        <w:gridCol w:w="3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62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550" w:type="dxa"/>
          </w:tcPr>
          <w:p>
            <w:pPr>
              <w:ind w:left="1316" w:hanging="607"/>
              <w:rPr>
                <w:sz w:val="28"/>
                <w:szCs w:val="28"/>
              </w:rPr>
            </w:pPr>
          </w:p>
          <w:p>
            <w:pPr>
              <w:ind w:left="1316" w:hanging="607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rFonts w:hint="default"/>
                <w:sz w:val="28"/>
                <w:szCs w:val="28"/>
                <w:lang w:val="ru-RU"/>
              </w:rPr>
              <w:t>.Г. Иванов</w:t>
            </w:r>
          </w:p>
        </w:tc>
      </w:tr>
    </w:tbl>
    <w:p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>
      <w:pPr>
        <w:autoSpaceDE w:val="0"/>
        <w:autoSpaceDN w:val="0"/>
        <w:adjustRightInd w:val="0"/>
        <w:ind w:left="6804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___.</w:t>
      </w:r>
      <w:r>
        <w:rPr>
          <w:sz w:val="28"/>
          <w:szCs w:val="28"/>
        </w:rPr>
        <w:t>0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.2023 № </w:t>
      </w:r>
      <w:r>
        <w:rPr>
          <w:rFonts w:hint="default"/>
          <w:sz w:val="28"/>
          <w:szCs w:val="28"/>
          <w:lang w:val="ru-RU"/>
        </w:rPr>
        <w:t>___</w:t>
      </w:r>
      <w:bookmarkStart w:id="3" w:name="_GoBack"/>
      <w:bookmarkEnd w:id="3"/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муниципальной долговой книги </w:t>
      </w:r>
    </w:p>
    <w:p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  <w:lang w:val="ru-RU"/>
        </w:rPr>
        <w:t>Знаменское</w:t>
      </w:r>
      <w:r>
        <w:rPr>
          <w:rFonts w:hint="default"/>
          <w:b/>
          <w:sz w:val="28"/>
          <w:szCs w:val="28"/>
          <w:lang w:val="ru-RU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>
      <w:pPr>
        <w:jc w:val="center"/>
        <w:rPr>
          <w:sz w:val="28"/>
          <w:szCs w:val="28"/>
          <w:lang w:eastAsia="ru-RU"/>
        </w:rPr>
      </w:pPr>
    </w:p>
    <w:p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«</w:t>
      </w:r>
      <w:r>
        <w:rPr>
          <w:sz w:val="28"/>
          <w:szCs w:val="28"/>
          <w:lang w:val="ru-RU"/>
        </w:rPr>
        <w:t>Знаменское</w:t>
      </w:r>
      <w:r>
        <w:rPr>
          <w:rFonts w:hint="default"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>» (далее – Долговая книга), обеспечения контроля за полнотой учета, своевременностью обслуживания и исполнения долговых обязательств муниципального образования «</w:t>
      </w:r>
      <w:r>
        <w:rPr>
          <w:sz w:val="28"/>
          <w:szCs w:val="28"/>
          <w:lang w:val="ru-RU"/>
        </w:rPr>
        <w:t>Знаменское</w:t>
      </w:r>
      <w:r>
        <w:rPr>
          <w:rFonts w:hint="default"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 xml:space="preserve">» (далее – </w:t>
      </w:r>
      <w:r>
        <w:rPr>
          <w:sz w:val="28"/>
          <w:szCs w:val="28"/>
          <w:lang w:val="ru-RU"/>
        </w:rPr>
        <w:t>сельское</w:t>
      </w:r>
      <w:r>
        <w:rPr>
          <w:rFonts w:hint="default"/>
          <w:sz w:val="28"/>
          <w:szCs w:val="28"/>
          <w:lang w:val="ru-RU"/>
        </w:rPr>
        <w:t xml:space="preserve"> поселение</w:t>
      </w:r>
      <w:r>
        <w:rPr>
          <w:sz w:val="28"/>
          <w:szCs w:val="28"/>
        </w:rPr>
        <w:t xml:space="preserve">), устанавливает состав информации, порядок и срок ее внесения в Долговую книгу, а также порядок регистрации долговых обязательств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</w:rPr>
        <w:t xml:space="preserve"> и порядок хранения Долговой книги.</w:t>
      </w:r>
    </w:p>
    <w:p>
      <w:pPr>
        <w:autoSpaceDE w:val="0"/>
        <w:jc w:val="both"/>
        <w:rPr>
          <w:bCs/>
          <w:sz w:val="28"/>
          <w:szCs w:val="28"/>
        </w:rPr>
      </w:pPr>
    </w:p>
    <w:p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Порядок ведения Долговой книги</w:t>
      </w:r>
    </w:p>
    <w:p>
      <w:pPr>
        <w:autoSpaceDE w:val="0"/>
        <w:ind w:firstLine="540"/>
        <w:jc w:val="both"/>
        <w:rPr>
          <w:bCs/>
          <w:sz w:val="28"/>
          <w:szCs w:val="28"/>
        </w:rPr>
      </w:pP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Ведение Долговой книги осуществляется </w:t>
      </w:r>
      <w:r>
        <w:rPr>
          <w:bCs/>
          <w:sz w:val="28"/>
          <w:szCs w:val="28"/>
          <w:lang w:val="ru-RU"/>
        </w:rPr>
        <w:t>сектором</w:t>
      </w:r>
      <w:r>
        <w:rPr>
          <w:rFonts w:hint="default"/>
          <w:bCs/>
          <w:sz w:val="28"/>
          <w:szCs w:val="28"/>
          <w:lang w:val="ru-RU"/>
        </w:rPr>
        <w:t xml:space="preserve"> экономики и финансов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  <w:lang w:val="ru-RU"/>
        </w:rPr>
        <w:t>Знаменского</w:t>
      </w:r>
      <w:r>
        <w:rPr>
          <w:rFonts w:hint="default"/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  <w:lang w:val="ru-RU"/>
        </w:rPr>
        <w:t>сектор</w:t>
      </w:r>
      <w:r>
        <w:rPr>
          <w:bCs/>
          <w:sz w:val="28"/>
          <w:szCs w:val="28"/>
        </w:rPr>
        <w:t>) в соответствии с настоящим Порядком.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>Сектор</w:t>
      </w:r>
      <w:r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Бюджетные кредиты, привлеченные в валюте Российской Федерации в бюджет </w:t>
      </w:r>
      <w:r>
        <w:rPr>
          <w:bCs/>
          <w:sz w:val="28"/>
          <w:szCs w:val="28"/>
          <w:lang w:val="ru-RU"/>
        </w:rPr>
        <w:t>сельского</w:t>
      </w:r>
      <w:r>
        <w:rPr>
          <w:rFonts w:hint="default"/>
          <w:bCs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 xml:space="preserve"> из других бюджетов бюджетной системы Российской Федерации.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Кредиты, привлеченные в бюджет 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 xml:space="preserve"> от кредитных организаций в валюте Российской Федерации.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Ценные бумаги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 xml:space="preserve"> (муниципальные ценные бумаги).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Муниципальные гарантии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, выраженные в валюте Российской Федерации.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Долговая книга содержит сведения: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, указанным в подпунктах 3.1 и 3.2 пункта 3 раздела 1 настоящего Порядка: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регистрационный номер;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наименование, номер и дата заключения договора или соглашения;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для заключения договора или соглашения;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кредитора;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целевое назначение заемных средств;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валюта долгового обязательства;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полученного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процентная ставка по кредиту;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фактическом использовании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погашении кредита;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процентных платежах по кредиту;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предоставленном обеспечении;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По долговым обязательствам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iCs/>
          <w:sz w:val="28"/>
          <w:szCs w:val="28"/>
        </w:rPr>
        <w:t xml:space="preserve">, указанным в подпункте 3.3 пункта 3  раздела 1 настоящего </w:t>
      </w:r>
      <w:r>
        <w:rPr>
          <w:bCs/>
          <w:sz w:val="28"/>
          <w:szCs w:val="28"/>
        </w:rPr>
        <w:t>Порядка: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государственный регистрационный номер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 ценной бумаги;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 для осуществления эмиссии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номинальная стоимость одной ценной бумаги;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ставка купонного дохода по ценной бумаге;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погашении (реструктуризации, выкупе) выпуска ценных бумаг;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уплате процентных платежей по ценным бумагам;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сведения, раскрывающие условия обращения ценных бумаг.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 долговым обязательствам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, указанным в подпункте 3.4 пункта 3 раздела 1 Порядка: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</w:t>
      </w:r>
      <w:r>
        <w:rPr>
          <w:color w:val="000000"/>
          <w:w w:val="99"/>
          <w:sz w:val="28"/>
          <w:szCs w:val="28"/>
        </w:rPr>
        <w:t>ги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рационный номер;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егис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до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гового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ства;</w:t>
      </w:r>
    </w:p>
    <w:p>
      <w:pPr>
        <w:ind w:left="720" w:right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ование д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предос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авлен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муниципальной</w:t>
      </w:r>
      <w:r>
        <w:rPr>
          <w:color w:val="000000"/>
          <w:w w:val="99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>
      <w:pPr>
        <w:ind w:left="720" w:right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>
      <w:pPr>
        <w:tabs>
          <w:tab w:val="left" w:pos="4962"/>
          <w:tab w:val="left" w:pos="5103"/>
          <w:tab w:val="left" w:pos="5245"/>
          <w:tab w:val="left" w:pos="680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менование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а; </w:t>
      </w:r>
    </w:p>
    <w:p>
      <w:pPr>
        <w:tabs>
          <w:tab w:val="left" w:pos="4962"/>
          <w:tab w:val="left" w:pos="5103"/>
          <w:tab w:val="left" w:pos="5245"/>
          <w:tab w:val="left" w:pos="680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менование бенефициара;     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редельная сумма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>
      <w:pPr>
        <w:ind w:right="-6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ически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</w:t>
      </w:r>
      <w:r>
        <w:rPr>
          <w:color w:val="000000"/>
          <w:w w:val="99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хся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07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ьст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spacing w:val="1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ией;</w:t>
      </w:r>
    </w:p>
    <w:p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ли момен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вс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уп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 xml:space="preserve"> в с</w:t>
      </w:r>
      <w:r>
        <w:rPr>
          <w:color w:val="000000"/>
          <w:w w:val="99"/>
          <w:sz w:val="28"/>
          <w:szCs w:val="28"/>
        </w:rPr>
        <w:t>ил</w:t>
      </w:r>
      <w:r>
        <w:rPr>
          <w:color w:val="000000"/>
          <w:sz w:val="28"/>
          <w:szCs w:val="28"/>
        </w:rPr>
        <w:t>у;</w:t>
      </w:r>
    </w:p>
    <w:p>
      <w:pPr>
        <w:tabs>
          <w:tab w:val="left" w:pos="1874"/>
          <w:tab w:val="left" w:pos="4355"/>
          <w:tab w:val="left" w:pos="5963"/>
          <w:tab w:val="left" w:pos="8081"/>
          <w:tab w:val="left" w:pos="9919"/>
        </w:tabs>
        <w:spacing w:before="1"/>
        <w:ind w:right="-68" w:firstLine="720"/>
        <w:jc w:val="both"/>
        <w:rPr>
          <w:color w:val="000000"/>
          <w:w w:val="99"/>
          <w:sz w:val="28"/>
          <w:szCs w:val="28"/>
        </w:rPr>
      </w:pPr>
      <w:r>
        <w:rPr>
          <w:color w:val="000000"/>
          <w:sz w:val="28"/>
          <w:szCs w:val="28"/>
        </w:rPr>
        <w:t>срок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редъяв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требова</w:t>
      </w:r>
      <w:r>
        <w:rPr>
          <w:color w:val="000000"/>
          <w:w w:val="99"/>
          <w:sz w:val="28"/>
          <w:szCs w:val="28"/>
        </w:rPr>
        <w:t>ний</w:t>
      </w:r>
    </w:p>
    <w:p>
      <w:pPr>
        <w:tabs>
          <w:tab w:val="left" w:pos="1874"/>
          <w:tab w:val="left" w:pos="4355"/>
          <w:tab w:val="left" w:pos="5963"/>
          <w:tab w:val="left" w:pos="8081"/>
          <w:tab w:val="left" w:pos="9919"/>
        </w:tabs>
        <w:spacing w:before="1"/>
        <w:ind w:right="-68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</w:t>
      </w:r>
      <w:r>
        <w:rPr>
          <w:color w:val="000000"/>
          <w:w w:val="99"/>
          <w:sz w:val="28"/>
          <w:szCs w:val="28"/>
        </w:rPr>
        <w:t>лн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;</w:t>
      </w:r>
    </w:p>
    <w:p>
      <w:pPr>
        <w:tabs>
          <w:tab w:val="left" w:pos="9639"/>
        </w:tabs>
        <w:ind w:right="-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лн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рекра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ател</w:t>
      </w:r>
      <w:r>
        <w:rPr>
          <w:color w:val="000000"/>
          <w:w w:val="99"/>
          <w:sz w:val="28"/>
          <w:szCs w:val="28"/>
        </w:rPr>
        <w:t>ь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тв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ии,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акже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ческом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w w:val="99"/>
          <w:sz w:val="28"/>
          <w:szCs w:val="28"/>
        </w:rPr>
        <w:t>зни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z w:val="28"/>
          <w:szCs w:val="28"/>
        </w:rPr>
        <w:t>уве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нии)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рекра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и (умень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ении) 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ств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а, 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ией;</w:t>
      </w:r>
    </w:p>
    <w:p>
      <w:pPr>
        <w:ind w:right="-69" w:firstLine="720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су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права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ресс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 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бо усту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ки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у прав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ребо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 бе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еф</w:t>
      </w:r>
      <w:r>
        <w:rPr>
          <w:color w:val="000000"/>
          <w:w w:val="99"/>
          <w:sz w:val="28"/>
          <w:szCs w:val="28"/>
        </w:rPr>
        <w:t>ици</w:t>
      </w:r>
      <w:r>
        <w:rPr>
          <w:color w:val="000000"/>
          <w:sz w:val="28"/>
          <w:szCs w:val="28"/>
        </w:rPr>
        <w:t>ара к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у;</w:t>
      </w:r>
    </w:p>
    <w:p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ые сведения, раскры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ающ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е ус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Долговой книге учитывается информация о просроченной задолженности по исполнению долговых обязательств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.</w:t>
      </w:r>
    </w:p>
    <w:p>
      <w:pPr>
        <w:pStyle w:val="94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1.6.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Информация о муниципальных долговых обязательствах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eastAsia="ru-RU"/>
        </w:rPr>
        <w:t xml:space="preserve"> (за исключением обязательств по муниципальным гарантиям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eastAsia="ru-RU"/>
        </w:rPr>
        <w:t>) вносится сектором в Долговую книгу в срок, не превышающий пяти рабочих дней с момента возникновения соответствующего обязательства.</w:t>
      </w:r>
    </w:p>
    <w:p>
      <w:pPr>
        <w:pStyle w:val="9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Информация о долговых обязательствах по муниципальным гарантиям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eastAsia="ru-RU"/>
        </w:rPr>
        <w:t xml:space="preserve"> вносится сектором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eastAsia="ru-RU"/>
        </w:rPr>
        <w:t>.</w:t>
      </w:r>
    </w:p>
    <w:p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Специалисты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вают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од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отовку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тов,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из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совое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ечен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ции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фраструктур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роектов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z w:val="28"/>
          <w:szCs w:val="28"/>
        </w:rPr>
        <w:t>да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От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равлении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</w:t>
      </w:r>
      <w:r>
        <w:rPr>
          <w:color w:val="000000"/>
          <w:w w:val="99"/>
          <w:sz w:val="28"/>
          <w:szCs w:val="28"/>
        </w:rPr>
        <w:t>)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стерство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сов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форме,</w:t>
      </w:r>
      <w:r>
        <w:rPr>
          <w:color w:val="000000"/>
          <w:spacing w:val="201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срокам опреде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яемым м</w:t>
      </w:r>
      <w:r>
        <w:rPr>
          <w:color w:val="000000"/>
          <w:w w:val="99"/>
          <w:sz w:val="28"/>
          <w:szCs w:val="28"/>
        </w:rPr>
        <w:t>ини</w:t>
      </w:r>
      <w:r>
        <w:rPr>
          <w:color w:val="000000"/>
          <w:sz w:val="28"/>
          <w:szCs w:val="28"/>
        </w:rPr>
        <w:t>стерством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сов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 до по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ного пога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ения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адо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же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ост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 бюджет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ым 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там. </w:t>
      </w:r>
    </w:p>
    <w:p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w w:val="99"/>
          <w:sz w:val="28"/>
          <w:szCs w:val="28"/>
        </w:rPr>
        <w:t>От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равлении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 осуществляется на основании информации, предоставляемой до полного погашения задолженности по бюджетным кредитам:</w:t>
      </w:r>
    </w:p>
    <w:p>
      <w:pPr>
        <w:tabs>
          <w:tab w:val="left" w:pos="2477"/>
          <w:tab w:val="left" w:pos="3676"/>
          <w:tab w:val="left" w:pos="4178"/>
          <w:tab w:val="left" w:pos="6075"/>
          <w:tab w:val="left" w:pos="7347"/>
          <w:tab w:val="left" w:pos="9121"/>
        </w:tabs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 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 бюджет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та,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 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ое 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ации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инфраструктур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роектов;</w:t>
      </w:r>
    </w:p>
    <w:p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счете бюджета</w:t>
      </w:r>
      <w:r>
        <w:rPr>
          <w:rFonts w:hint="default"/>
          <w:color w:val="000000"/>
          <w:sz w:val="28"/>
          <w:szCs w:val="28"/>
          <w:lang w:val="ru-RU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очником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которых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яются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тв</w:t>
      </w:r>
      <w:r>
        <w:rPr>
          <w:color w:val="000000"/>
          <w:sz w:val="28"/>
          <w:szCs w:val="28"/>
        </w:rPr>
        <w:t>а 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креди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а.</w:t>
      </w:r>
    </w:p>
    <w:p>
      <w:pPr>
        <w:tabs>
          <w:tab w:val="left" w:pos="1492"/>
          <w:tab w:val="left" w:pos="3648"/>
          <w:tab w:val="left" w:pos="4108"/>
          <w:tab w:val="left" w:pos="6093"/>
          <w:tab w:val="left" w:pos="7573"/>
          <w:tab w:val="left" w:pos="9266"/>
        </w:tabs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формация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остатка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зн</w:t>
      </w:r>
      <w:r>
        <w:rPr>
          <w:color w:val="000000"/>
          <w:sz w:val="28"/>
          <w:szCs w:val="28"/>
        </w:rPr>
        <w:t>аче</w:t>
      </w:r>
      <w:r>
        <w:rPr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ском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осу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ествления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ражения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ера</w:t>
      </w:r>
      <w:r>
        <w:rPr>
          <w:color w:val="000000"/>
          <w:w w:val="99"/>
          <w:sz w:val="28"/>
          <w:szCs w:val="28"/>
        </w:rPr>
        <w:t>ций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еж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ском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еств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раже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ера</w:t>
      </w:r>
      <w:r>
        <w:rPr>
          <w:color w:val="000000"/>
          <w:w w:val="99"/>
          <w:sz w:val="28"/>
          <w:szCs w:val="28"/>
        </w:rPr>
        <w:t>ций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денежными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вам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ков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зн</w:t>
      </w:r>
      <w:r>
        <w:rPr>
          <w:color w:val="000000"/>
          <w:sz w:val="28"/>
          <w:szCs w:val="28"/>
        </w:rPr>
        <w:t>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ожде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я, 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кры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отделении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ьного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наче</w:t>
      </w:r>
      <w:r>
        <w:rPr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ства</w:t>
      </w:r>
      <w:r>
        <w:rPr>
          <w:color w:val="000000"/>
          <w:w w:val="99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меся</w:t>
      </w:r>
      <w:r>
        <w:rPr>
          <w:color w:val="000000"/>
          <w:w w:val="99"/>
          <w:sz w:val="28"/>
          <w:szCs w:val="28"/>
        </w:rPr>
        <w:t>ц</w:t>
      </w:r>
      <w:r>
        <w:rPr>
          <w:color w:val="000000"/>
          <w:sz w:val="28"/>
          <w:szCs w:val="28"/>
        </w:rPr>
        <w:t>а,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едую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тн</w:t>
      </w:r>
      <w:r>
        <w:rPr>
          <w:color w:val="000000"/>
          <w:sz w:val="28"/>
          <w:szCs w:val="28"/>
        </w:rPr>
        <w:t xml:space="preserve">ым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одом предс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ляе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в Финансовый отдел отделением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ого ка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наче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ства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</w:p>
    <w:p>
      <w:pPr>
        <w:tabs>
          <w:tab w:val="left" w:pos="1753"/>
          <w:tab w:val="left" w:pos="2214"/>
          <w:tab w:val="left" w:pos="4069"/>
          <w:tab w:val="left" w:pos="5300"/>
          <w:tab w:val="left" w:pos="7033"/>
          <w:tab w:val="left" w:pos="8441"/>
          <w:tab w:val="left" w:pos="10084"/>
        </w:tabs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направлении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бюджет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 в</w:t>
      </w:r>
      <w:r>
        <w:rPr>
          <w:color w:val="000000"/>
          <w:w w:val="99"/>
          <w:sz w:val="28"/>
          <w:szCs w:val="28"/>
        </w:rPr>
        <w:t>изи</w:t>
      </w:r>
      <w:r>
        <w:rPr>
          <w:color w:val="000000"/>
          <w:sz w:val="28"/>
          <w:szCs w:val="28"/>
        </w:rPr>
        <w:t>руе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ся,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осле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од</w:t>
      </w:r>
      <w:r>
        <w:rPr>
          <w:color w:val="000000"/>
          <w:w w:val="99"/>
          <w:sz w:val="28"/>
          <w:szCs w:val="28"/>
        </w:rPr>
        <w:t>пи</w:t>
      </w:r>
      <w:r>
        <w:rPr>
          <w:color w:val="000000"/>
          <w:sz w:val="28"/>
          <w:szCs w:val="28"/>
        </w:rPr>
        <w:t>сывае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180"/>
          <w:sz w:val="28"/>
          <w:szCs w:val="28"/>
        </w:rPr>
        <w:t xml:space="preserve"> </w:t>
      </w:r>
      <w:r>
        <w:rPr>
          <w:rStyle w:val="99"/>
          <w:bCs/>
          <w:sz w:val="28"/>
          <w:szCs w:val="28"/>
          <w:lang w:val="ru-RU"/>
        </w:rPr>
        <w:t>Главой</w:t>
      </w:r>
      <w:r>
        <w:rPr>
          <w:rStyle w:val="99"/>
          <w:rFonts w:hint="default"/>
          <w:bCs/>
          <w:sz w:val="28"/>
          <w:szCs w:val="28"/>
          <w:lang w:val="ru-RU"/>
        </w:rPr>
        <w:t xml:space="preserve"> администрации сельского поселения</w:t>
      </w:r>
      <w:r>
        <w:rPr>
          <w:color w:val="000000"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>
        <w:rPr>
          <w:sz w:val="28"/>
          <w:szCs w:val="28"/>
          <w:lang w:val="ru-RU"/>
        </w:rPr>
        <w:t>секторе</w:t>
      </w:r>
      <w:r>
        <w:rPr>
          <w:sz w:val="28"/>
          <w:szCs w:val="28"/>
        </w:rPr>
        <w:t>.</w:t>
      </w:r>
    </w:p>
    <w:p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2. Порядок регистрации долговых обязательств</w:t>
      </w:r>
    </w:p>
    <w:p>
      <w:pPr>
        <w:autoSpaceDE w:val="0"/>
        <w:ind w:firstLine="426"/>
        <w:jc w:val="both"/>
        <w:rPr>
          <w:bCs/>
          <w:sz w:val="28"/>
          <w:szCs w:val="28"/>
        </w:rPr>
      </w:pP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>
        <w:rPr>
          <w:bCs/>
          <w:sz w:val="28"/>
          <w:szCs w:val="28"/>
          <w:lang w:val="ru-RU"/>
        </w:rPr>
        <w:t>сектором</w:t>
      </w:r>
      <w:r>
        <w:rPr>
          <w:bCs/>
          <w:sz w:val="28"/>
          <w:szCs w:val="28"/>
        </w:rPr>
        <w:t xml:space="preserve"> в Долговую книгу.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Регистрационный номер состоит из шестизначных разрядов: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X1X2X3X4X5X6.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Первый разряд номера (X1) указывает на вид муниципального долгового обязательства: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«1» 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для бюджетных кредитов, привлеченных в валюте Российской Федерации в бюджет </w:t>
      </w:r>
      <w:r>
        <w:rPr>
          <w:bCs/>
          <w:sz w:val="28"/>
          <w:szCs w:val="28"/>
          <w:lang w:val="ru-RU"/>
        </w:rPr>
        <w:t>сельского</w:t>
      </w:r>
      <w:r>
        <w:rPr>
          <w:rFonts w:hint="default"/>
          <w:bCs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 xml:space="preserve"> из других бюджетов бюджетной системы Российской Федерации;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кредитов, привлеченных в бюджет </w:t>
      </w:r>
      <w:r>
        <w:rPr>
          <w:bCs/>
          <w:sz w:val="28"/>
          <w:szCs w:val="28"/>
          <w:lang w:val="ru-RU"/>
        </w:rPr>
        <w:t>сельского</w:t>
      </w:r>
      <w:r>
        <w:rPr>
          <w:rFonts w:hint="default"/>
          <w:bCs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 xml:space="preserve"> от кредитных организаций в валюте Российской Федерации;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муниципальных ценных бумаг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муниципальных гарантий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;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для иных долговых обязательств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bCs/>
          <w:sz w:val="28"/>
          <w:szCs w:val="28"/>
        </w:rPr>
        <w:t>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Второй, третий разряды (X2X3) указывают на порядковый номер долгового обязательства данного вида.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настоящим Порядком подлежат регистрации все долговые обязательства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</w:rPr>
        <w:t>, в том числе не погашенные по состоянию на 1 января текущего года.</w:t>
      </w:r>
    </w:p>
    <w:p>
      <w:pPr>
        <w:autoSpaceDE w:val="0"/>
        <w:ind w:firstLine="709"/>
        <w:jc w:val="both"/>
        <w:rPr>
          <w:bCs/>
          <w:sz w:val="28"/>
          <w:szCs w:val="28"/>
        </w:rPr>
      </w:pPr>
    </w:p>
    <w:p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хранения Долговой книги</w:t>
      </w:r>
    </w:p>
    <w:p>
      <w:pPr>
        <w:autoSpaceDE w:val="0"/>
        <w:rPr>
          <w:bCs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Учет операций в Долговой книге ведется в электронном виде в разрезе видов долговых обязательств.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Долговая книга выводится на бумажный носитель ежемесячно по состоянию на первое число месяца, следующего за отчетным периодом, по формам согласно приложению  к настоящему Порядку.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Информация, содержащая сведения о долговых обязательствах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</w:rPr>
        <w:t>, подлежит хранению в течение 10 лет.</w:t>
      </w:r>
    </w:p>
    <w:p>
      <w:pPr>
        <w:ind w:left="108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>
      <w:pPr>
        <w:rPr>
          <w:sz w:val="28"/>
          <w:szCs w:val="28"/>
        </w:rPr>
        <w:sectPr>
          <w:headerReference r:id="rId3" w:type="default"/>
          <w:footerReference r:id="rId4" w:type="default"/>
          <w:pgSz w:w="12240" w:h="15840"/>
          <w:pgMar w:top="1134" w:right="567" w:bottom="1134" w:left="1701" w:header="720" w:footer="720" w:gutter="0"/>
          <w:pgNumType w:start="1"/>
          <w:cols w:space="720" w:num="1"/>
          <w:titlePg/>
          <w:docGrid w:linePitch="360" w:charSpace="0"/>
        </w:sectPr>
      </w:pPr>
    </w:p>
    <w:tbl>
      <w:tblPr>
        <w:tblStyle w:val="3"/>
        <w:tblW w:w="138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25"/>
        <w:gridCol w:w="704"/>
        <w:gridCol w:w="422"/>
        <w:gridCol w:w="564"/>
        <w:gridCol w:w="846"/>
        <w:gridCol w:w="623"/>
        <w:gridCol w:w="567"/>
        <w:gridCol w:w="614"/>
        <w:gridCol w:w="750"/>
        <w:gridCol w:w="570"/>
        <w:gridCol w:w="715"/>
        <w:gridCol w:w="704"/>
        <w:gridCol w:w="567"/>
        <w:gridCol w:w="236"/>
        <w:gridCol w:w="4803"/>
      </w:tblGrid>
      <w:tr>
        <w:trPr>
          <w:trHeight w:val="298" w:hRule="atLeas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 к Порядку</w:t>
            </w:r>
          </w:p>
          <w:p>
            <w:pPr>
              <w:jc w:val="center"/>
              <w:rPr>
                <w:rFonts w:hint="default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ведения муниципальной долговой книги Знаменского</w:t>
            </w:r>
            <w:r>
              <w:rPr>
                <w:rFonts w:hint="default"/>
                <w:sz w:val="20"/>
                <w:szCs w:val="20"/>
                <w:lang w:val="en-US" w:eastAsia="ru-RU"/>
              </w:rPr>
              <w:t xml:space="preserve"> сельского поселения</w:t>
            </w:r>
          </w:p>
        </w:tc>
      </w:tr>
    </w:tbl>
    <w:p/>
    <w:tbl>
      <w:tblPr>
        <w:tblStyle w:val="3"/>
        <w:tblW w:w="18310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624"/>
        <w:gridCol w:w="289"/>
        <w:gridCol w:w="413"/>
        <w:gridCol w:w="295"/>
        <w:gridCol w:w="126"/>
        <w:gridCol w:w="441"/>
        <w:gridCol w:w="84"/>
        <w:gridCol w:w="86"/>
        <w:gridCol w:w="5"/>
        <w:gridCol w:w="192"/>
        <w:gridCol w:w="390"/>
        <w:gridCol w:w="133"/>
        <w:gridCol w:w="45"/>
        <w:gridCol w:w="81"/>
        <w:gridCol w:w="155"/>
        <w:gridCol w:w="436"/>
        <w:gridCol w:w="32"/>
        <w:gridCol w:w="42"/>
        <w:gridCol w:w="63"/>
        <w:gridCol w:w="491"/>
        <w:gridCol w:w="250"/>
        <w:gridCol w:w="47"/>
        <w:gridCol w:w="6"/>
        <w:gridCol w:w="405"/>
        <w:gridCol w:w="156"/>
        <w:gridCol w:w="141"/>
        <w:gridCol w:w="39"/>
        <w:gridCol w:w="140"/>
        <w:gridCol w:w="297"/>
        <w:gridCol w:w="133"/>
        <w:gridCol w:w="183"/>
        <w:gridCol w:w="297"/>
        <w:gridCol w:w="101"/>
        <w:gridCol w:w="331"/>
        <w:gridCol w:w="349"/>
        <w:gridCol w:w="35"/>
        <w:gridCol w:w="674"/>
        <w:gridCol w:w="30"/>
        <w:gridCol w:w="567"/>
        <w:gridCol w:w="42"/>
        <w:gridCol w:w="211"/>
        <w:gridCol w:w="457"/>
        <w:gridCol w:w="397"/>
        <w:gridCol w:w="454"/>
        <w:gridCol w:w="562"/>
        <w:gridCol w:w="63"/>
        <w:gridCol w:w="504"/>
        <w:gridCol w:w="19"/>
        <w:gridCol w:w="179"/>
        <w:gridCol w:w="7"/>
        <w:gridCol w:w="31"/>
        <w:gridCol w:w="473"/>
        <w:gridCol w:w="417"/>
        <w:gridCol w:w="148"/>
        <w:gridCol w:w="143"/>
        <w:gridCol w:w="21"/>
        <w:gridCol w:w="38"/>
        <w:gridCol w:w="176"/>
        <w:gridCol w:w="236"/>
        <w:gridCol w:w="96"/>
        <w:gridCol w:w="38"/>
        <w:gridCol w:w="102"/>
        <w:gridCol w:w="96"/>
        <w:gridCol w:w="12"/>
        <w:gridCol w:w="26"/>
        <w:gridCol w:w="10"/>
        <w:gridCol w:w="92"/>
        <w:gridCol w:w="43"/>
        <w:gridCol w:w="53"/>
        <w:gridCol w:w="38"/>
        <w:gridCol w:w="21"/>
        <w:gridCol w:w="81"/>
        <w:gridCol w:w="43"/>
        <w:gridCol w:w="100"/>
        <w:gridCol w:w="38"/>
        <w:gridCol w:w="55"/>
        <w:gridCol w:w="725"/>
        <w:gridCol w:w="2777"/>
        <w:gridCol w:w="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83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right="-72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Таблица №1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4141" w:type="dxa"/>
          <w:trHeight w:val="298" w:hRule="atLeast"/>
        </w:trPr>
        <w:tc>
          <w:tcPr>
            <w:tcW w:w="1304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«Знаменское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4141" w:type="dxa"/>
          <w:trHeight w:val="298" w:hRule="atLeast"/>
        </w:trPr>
        <w:tc>
          <w:tcPr>
            <w:tcW w:w="1416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1. Бюджетные кредиты привлеченные в бюджет Знаменского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lang w:eastAsia="ru-RU"/>
              </w:rPr>
              <w:t xml:space="preserve"> от других бюджетов бюджетной системы РФ по состоянию на 01.__.20__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80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1320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 *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</w:t>
            </w:r>
          </w:p>
        </w:tc>
        <w:tc>
          <w:tcPr>
            <w:tcW w:w="6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заключения договора или соглашения </w:t>
            </w:r>
          </w:p>
        </w:tc>
        <w:tc>
          <w:tcPr>
            <w:tcW w:w="84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6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вое назначение</w:t>
            </w:r>
          </w:p>
        </w:tc>
        <w:tc>
          <w:tcPr>
            <w:tcW w:w="8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</w:t>
            </w:r>
          </w:p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61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полученного кредита</w:t>
            </w:r>
          </w:p>
        </w:tc>
        <w:tc>
          <w:tcPr>
            <w:tcW w:w="7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(период погашения)</w:t>
            </w:r>
          </w:p>
        </w:tc>
        <w:tc>
          <w:tcPr>
            <w:tcW w:w="5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Процентная ставка, %</w:t>
            </w:r>
          </w:p>
        </w:tc>
        <w:tc>
          <w:tcPr>
            <w:tcW w:w="3547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Даты (периоды) получения кредита, выплаты процентных платежей, погашения кредита</w:t>
            </w:r>
          </w:p>
        </w:tc>
        <w:tc>
          <w:tcPr>
            <w:tcW w:w="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фактическом использовании</w:t>
            </w:r>
          </w:p>
        </w:tc>
        <w:tc>
          <w:tcPr>
            <w:tcW w:w="7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Сведения о погашении кредита </w:t>
            </w:r>
          </w:p>
        </w:tc>
        <w:tc>
          <w:tcPr>
            <w:tcW w:w="10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процентных платежах (нарастающим итогом)</w:t>
            </w:r>
          </w:p>
        </w:tc>
        <w:tc>
          <w:tcPr>
            <w:tcW w:w="1129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предоставленном обеспечении</w:t>
            </w:r>
          </w:p>
        </w:tc>
        <w:tc>
          <w:tcPr>
            <w:tcW w:w="2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1931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получения кредита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выплаты процентов по кредиту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погашения кредита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01.__.20__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Задоженность на 01.__.20__ (конец отчетного периода)</w:t>
            </w:r>
          </w:p>
        </w:tc>
        <w:tc>
          <w:tcPr>
            <w:tcW w:w="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32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256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273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2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05" w:type="dxa"/>
          <w:trHeight w:val="355" w:hRule="atLeast"/>
        </w:trPr>
        <w:tc>
          <w:tcPr>
            <w:tcW w:w="978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* X1X2X3X4X5X6:  а) Первый разряд номера (X1) указывают на вид муниципального долгового обязательства: «1» - для бюджетных кредитов, привлеченных в местный бюджет от других бюджетов бюджетной системы Российской Федерации; «2» - для кредитов, полученных от имени Морозовского района как заемщика от кредитных организаций; «3» - для муниципальных ценных бумаг Морозовского района; «4» - для муниципальных гарантий Морозовского района. б) Второй, третий разряды (X2X3) указывают на порядковый номер долгового обязательства данного вида. 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bookmarkStart w:id="0" w:name="RANGE!A1:T21"/>
            <w:bookmarkEnd w:id="0"/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Таблица № 2</w:t>
            </w:r>
          </w:p>
          <w:p>
            <w:pPr>
              <w:ind w:hanging="190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029" w:type="dxa"/>
          <w:trHeight w:val="315" w:hRule="atLeast"/>
        </w:trPr>
        <w:tc>
          <w:tcPr>
            <w:tcW w:w="1399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«Знаменское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029" w:type="dxa"/>
          <w:trHeight w:val="315" w:hRule="atLeast"/>
        </w:trPr>
        <w:tc>
          <w:tcPr>
            <w:tcW w:w="1399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2. Бюджетные кредиты, привлеченные в бюджет сельского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поселения</w:t>
            </w:r>
            <w:r>
              <w:rPr>
                <w:b/>
                <w:bCs/>
                <w:color w:val="000000"/>
                <w:lang w:eastAsia="ru-RU"/>
              </w:rPr>
              <w:t xml:space="preserve"> от кредитных организаций по состоянию на 01.__.20__ г.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12" w:type="dxa"/>
          <w:trHeight w:val="31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1515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 *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</w:t>
            </w:r>
          </w:p>
        </w:tc>
        <w:tc>
          <w:tcPr>
            <w:tcW w:w="7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заключения договора или соглашения </w:t>
            </w:r>
          </w:p>
        </w:tc>
        <w:tc>
          <w:tcPr>
            <w:tcW w:w="8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6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Целевое назначение</w:t>
            </w:r>
          </w:p>
        </w:tc>
        <w:tc>
          <w:tcPr>
            <w:tcW w:w="7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обязательства</w:t>
            </w:r>
          </w:p>
        </w:tc>
        <w:tc>
          <w:tcPr>
            <w:tcW w:w="4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полученного кредита</w:t>
            </w:r>
          </w:p>
        </w:tc>
        <w:tc>
          <w:tcPr>
            <w:tcW w:w="6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(период погашения)</w:t>
            </w:r>
          </w:p>
        </w:tc>
        <w:tc>
          <w:tcPr>
            <w:tcW w:w="3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Процентная ставка</w:t>
            </w:r>
          </w:p>
        </w:tc>
        <w:tc>
          <w:tcPr>
            <w:tcW w:w="4109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Даты (периоды) получения кредита, выплаты процентных платежей, погашения кредита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фактическом использовании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Сведения о погашении кредита 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процентных платежах (нарастающим итогом)</w:t>
            </w:r>
          </w:p>
        </w:tc>
        <w:tc>
          <w:tcPr>
            <w:tcW w:w="8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Сведения о предоставленном обеспечении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708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75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получения кредита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выплаты процентов по кредиту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 погашения кредита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01.__.20__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Задожен-ность на 01.__.20__ (конец отчетного периода)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418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411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300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276" w:type="dxa"/>
          <w:trHeight w:val="375" w:hRule="atLeast"/>
        </w:trPr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75" w:hRule="atLeast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75" w:hRule="atLeast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6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Исполнитель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* X1X2X3X4X5X6:  а) Первый разряд номера (X1) указывают на вид муниципального долгового обязательства: «1» - для бюджетных кредитов, привлеченных в местный бюджет от других бюджетов бюджетной системы Российской Федерации; «2» - для кредитов, полученных от имени Морозовского района как заемщика от кредитных организаций; «3» - для муниципальных ценных бумаг Морозовского района; «4» - для муниципальных гарантий Морозовского района. б) Второй, третий разряды (X2X3) указывают на порядковый номер долгового обязательства данного вида. 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      </w:r>
          </w:p>
        </w:tc>
        <w:tc>
          <w:tcPr>
            <w:tcW w:w="1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/>
    <w:p/>
    <w:p/>
    <w:tbl>
      <w:tblPr>
        <w:tblStyle w:val="3"/>
        <w:tblW w:w="18469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"/>
        <w:gridCol w:w="679"/>
        <w:gridCol w:w="852"/>
        <w:gridCol w:w="139"/>
        <w:gridCol w:w="906"/>
        <w:gridCol w:w="133"/>
        <w:gridCol w:w="851"/>
        <w:gridCol w:w="69"/>
        <w:gridCol w:w="181"/>
        <w:gridCol w:w="377"/>
        <w:gridCol w:w="889"/>
        <w:gridCol w:w="103"/>
        <w:gridCol w:w="79"/>
        <w:gridCol w:w="54"/>
        <w:gridCol w:w="236"/>
        <w:gridCol w:w="22"/>
        <w:gridCol w:w="244"/>
        <w:gridCol w:w="158"/>
        <w:gridCol w:w="69"/>
        <w:gridCol w:w="164"/>
        <w:gridCol w:w="222"/>
        <w:gridCol w:w="283"/>
        <w:gridCol w:w="432"/>
        <w:gridCol w:w="83"/>
        <w:gridCol w:w="409"/>
        <w:gridCol w:w="81"/>
        <w:gridCol w:w="138"/>
        <w:gridCol w:w="571"/>
        <w:gridCol w:w="238"/>
        <w:gridCol w:w="332"/>
        <w:gridCol w:w="283"/>
        <w:gridCol w:w="329"/>
        <w:gridCol w:w="756"/>
        <w:gridCol w:w="53"/>
        <w:gridCol w:w="883"/>
        <w:gridCol w:w="30"/>
        <w:gridCol w:w="859"/>
        <w:gridCol w:w="237"/>
        <w:gridCol w:w="211"/>
        <w:gridCol w:w="39"/>
        <w:gridCol w:w="647"/>
        <w:gridCol w:w="246"/>
        <w:gridCol w:w="236"/>
        <w:gridCol w:w="123"/>
        <w:gridCol w:w="768"/>
        <w:gridCol w:w="437"/>
        <w:gridCol w:w="1134"/>
        <w:gridCol w:w="288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4195" w:type="dxa"/>
          <w:trHeight w:val="8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Таблица № 3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127" w:type="dxa"/>
          <w:trHeight w:val="300" w:hRule="atLeast"/>
        </w:trPr>
        <w:tc>
          <w:tcPr>
            <w:tcW w:w="1334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«Знаменское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127" w:type="dxa"/>
          <w:trHeight w:val="300" w:hRule="atLeast"/>
        </w:trPr>
        <w:tc>
          <w:tcPr>
            <w:tcW w:w="1334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3. Муниципальные ценные бумаги  сельского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поселения</w:t>
            </w:r>
            <w:r>
              <w:rPr>
                <w:b/>
                <w:bCs/>
                <w:color w:val="000000"/>
                <w:lang w:eastAsia="ru-RU"/>
              </w:rPr>
              <w:t xml:space="preserve"> по состоянию на 01.__.20__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132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Регистрационный номер </w:t>
            </w:r>
          </w:p>
        </w:tc>
        <w:tc>
          <w:tcPr>
            <w:tcW w:w="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Вид ценной бумаги</w:t>
            </w:r>
          </w:p>
        </w:tc>
        <w:tc>
          <w:tcPr>
            <w:tcW w:w="10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Основание для осуществления эмисии ценных бумаг 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Объем выпуска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Номинальная стоимость одной ценной бумаги</w:t>
            </w:r>
          </w:p>
        </w:tc>
        <w:tc>
          <w:tcPr>
            <w:tcW w:w="6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Форма выпуска ценных бумаг</w:t>
            </w:r>
          </w:p>
        </w:tc>
        <w:tc>
          <w:tcPr>
            <w:tcW w:w="3463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Ставка купонного дохода  по ценной бумаге</w:t>
            </w:r>
          </w:p>
        </w:tc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Размер купонного дохода на соответствующую дату выплаты в расчете на одну ценную бумагу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Сведения о погашении (реструктуризации, выкупе) выпуска ценных бумаг</w:t>
            </w: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Сведения об уплате процентных платежей по ценным бумагам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25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обьявленный</w:t>
            </w:r>
          </w:p>
        </w:tc>
        <w:tc>
          <w:tcPr>
            <w:tcW w:w="627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размещенный</w:t>
            </w: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121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размещения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 размещения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купонного дохода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выкупа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погашения</w:t>
            </w:r>
          </w:p>
        </w:tc>
        <w:tc>
          <w:tcPr>
            <w:tcW w:w="11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40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0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441" w:type="dxa"/>
          <w:trHeight w:val="375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left="-389" w:firstLine="389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>
      <w:pPr>
        <w:rPr>
          <w:rFonts w:ascii="Calibri" w:hAnsi="Calibri"/>
          <w:color w:val="000000"/>
          <w:sz w:val="22"/>
          <w:szCs w:val="22"/>
          <w:lang w:eastAsia="ru-RU"/>
        </w:rPr>
      </w:pPr>
      <w:bookmarkStart w:id="1" w:name="RANGE!A1:Q19"/>
      <w:bookmarkEnd w:id="1"/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rPr>
          <w:rFonts w:ascii="Calibri" w:hAnsi="Calibri"/>
          <w:color w:val="000000"/>
          <w:sz w:val="22"/>
          <w:szCs w:val="22"/>
          <w:lang w:eastAsia="ru-RU"/>
        </w:rPr>
      </w:pPr>
    </w:p>
    <w:p>
      <w:pPr>
        <w:ind w:left="8496" w:firstLine="708"/>
        <w:jc w:val="center"/>
        <w:rPr>
          <w:lang w:eastAsia="ru-RU"/>
        </w:rPr>
      </w:pPr>
    </w:p>
    <w:p>
      <w:pPr>
        <w:ind w:left="8496" w:firstLine="708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Таблица № 4</w:t>
      </w:r>
    </w:p>
    <w:p>
      <w:pPr>
        <w:tabs>
          <w:tab w:val="left" w:pos="12120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W w:w="1771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88"/>
        <w:gridCol w:w="142"/>
        <w:gridCol w:w="459"/>
        <w:gridCol w:w="708"/>
        <w:gridCol w:w="119"/>
        <w:gridCol w:w="448"/>
        <w:gridCol w:w="666"/>
        <w:gridCol w:w="235"/>
        <w:gridCol w:w="332"/>
        <w:gridCol w:w="561"/>
        <w:gridCol w:w="49"/>
        <w:gridCol w:w="709"/>
        <w:gridCol w:w="238"/>
        <w:gridCol w:w="280"/>
        <w:gridCol w:w="446"/>
        <w:gridCol w:w="163"/>
        <w:gridCol w:w="567"/>
        <w:gridCol w:w="639"/>
        <w:gridCol w:w="18"/>
        <w:gridCol w:w="577"/>
        <w:gridCol w:w="307"/>
        <w:gridCol w:w="356"/>
        <w:gridCol w:w="675"/>
        <w:gridCol w:w="275"/>
        <w:gridCol w:w="787"/>
        <w:gridCol w:w="110"/>
        <w:gridCol w:w="142"/>
        <w:gridCol w:w="236"/>
        <w:gridCol w:w="614"/>
        <w:gridCol w:w="18"/>
        <w:gridCol w:w="236"/>
        <w:gridCol w:w="738"/>
        <w:gridCol w:w="92"/>
        <w:gridCol w:w="474"/>
        <w:gridCol w:w="285"/>
        <w:gridCol w:w="1039"/>
        <w:gridCol w:w="1230"/>
        <w:gridCol w:w="1039"/>
        <w:gridCol w:w="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300" w:hRule="atLeast"/>
        </w:trPr>
        <w:tc>
          <w:tcPr>
            <w:tcW w:w="174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lang w:eastAsia="ru-RU"/>
              </w:rPr>
            </w:pPr>
            <w:bookmarkStart w:id="2" w:name="RANGE!A1:T20"/>
            <w:bookmarkEnd w:id="2"/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Муниципальная долговая книга муниципального образования «Знаменское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сельское поселение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300" w:hRule="atLeast"/>
        </w:trPr>
        <w:tc>
          <w:tcPr>
            <w:tcW w:w="174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4. Муниципальные гарантии сельского</w:t>
            </w:r>
            <w:r>
              <w:rPr>
                <w:rFonts w:hint="default"/>
                <w:b/>
                <w:bCs/>
                <w:color w:val="000000"/>
                <w:lang w:val="en-US" w:eastAsia="ru-RU"/>
              </w:rPr>
              <w:t xml:space="preserve"> поселения</w:t>
            </w:r>
            <w:r>
              <w:rPr>
                <w:b/>
                <w:bCs/>
                <w:color w:val="000000"/>
                <w:lang w:eastAsia="ru-RU"/>
              </w:rPr>
              <w:t xml:space="preserve"> на 01.__.20__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468" w:hRule="atLeast"/>
        </w:trPr>
        <w:tc>
          <w:tcPr>
            <w:tcW w:w="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Вид обязательства</w:t>
            </w:r>
          </w:p>
        </w:tc>
        <w:tc>
          <w:tcPr>
            <w:tcW w:w="6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Основание для предоставления муниципальной гарантии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гарантии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гарантии </w:t>
            </w:r>
          </w:p>
        </w:tc>
        <w:tc>
          <w:tcPr>
            <w:tcW w:w="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заемщика (принципала)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 кредитора (бенефициара)</w:t>
            </w:r>
          </w:p>
        </w:tc>
        <w:tc>
          <w:tcPr>
            <w:tcW w:w="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обязательств по гарантии</w:t>
            </w:r>
          </w:p>
        </w:tc>
        <w:tc>
          <w:tcPr>
            <w:tcW w:w="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Целевое назначение заемных средств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Валюта долгового обязательства</w:t>
            </w:r>
          </w:p>
        </w:tc>
        <w:tc>
          <w:tcPr>
            <w:tcW w:w="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Сроки исполнения гарантии</w:t>
            </w:r>
          </w:p>
        </w:tc>
        <w:tc>
          <w:tcPr>
            <w:tcW w:w="6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 права регрессного требования</w:t>
            </w: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Сведения о полном или частичном исполнении, прекращении обязательств по гарантии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1166" w:hRule="atLeast"/>
        </w:trPr>
        <w:tc>
          <w:tcPr>
            <w:tcW w:w="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наименование,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Задолженность на 01.__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.20__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задолженности на 01.__ 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задолженности на 01.__ 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Задожен</w:t>
            </w:r>
          </w:p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ность на 01.__.20__ (конец отчетного периода)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Из него просроченная задолженность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1054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Муниципальные гарантии перед прочими кредиторами, в том числе: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126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обязательства района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577" w:type="dxa"/>
          <w:trHeight w:val="252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Руководитель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</w:p>
    <w:p>
      <w:pPr>
        <w:jc w:val="center"/>
        <w:rPr>
          <w:rFonts w:ascii="Calibri" w:hAnsi="Calibri"/>
          <w:color w:val="000000"/>
          <w:lang w:eastAsia="ru-RU"/>
        </w:rPr>
      </w:pPr>
    </w:p>
    <w:p>
      <w:pPr>
        <w:jc w:val="center"/>
        <w:rPr>
          <w:color w:val="000000"/>
          <w:sz w:val="28"/>
          <w:szCs w:val="28"/>
          <w:lang w:eastAsia="ru-RU"/>
        </w:rPr>
      </w:pPr>
      <w:r>
        <w:rPr>
          <w:rFonts w:ascii="Calibri" w:hAnsi="Calibri"/>
          <w:color w:val="000000"/>
          <w:lang w:eastAsia="ru-RU"/>
        </w:rPr>
        <w:t xml:space="preserve"> </w:t>
      </w:r>
    </w:p>
    <w:sectPr>
      <w:pgSz w:w="15840" w:h="12240" w:orient="landscape"/>
      <w:pgMar w:top="1701" w:right="1134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9</w:t>
    </w:r>
    <w:r>
      <w:fldChar w:fldCharType="end"/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93EC1"/>
    <w:multiLevelType w:val="multilevel"/>
    <w:tmpl w:val="21393EC1"/>
    <w:lvl w:ilvl="0" w:tentative="0">
      <w:start w:val="1"/>
      <w:numFmt w:val="decimal"/>
      <w:lvlText w:val="%1."/>
      <w:lvlJc w:val="left"/>
      <w:pPr>
        <w:ind w:left="1514" w:hanging="1230"/>
      </w:pPr>
      <w:rPr>
        <w:rFonts w:hint="default"/>
        <w:b w:val="0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374" w:hanging="360"/>
      </w:pPr>
    </w:lvl>
    <w:lvl w:ilvl="2" w:tentative="0">
      <w:start w:val="1"/>
      <w:numFmt w:val="lowerRoman"/>
      <w:lvlText w:val="%3."/>
      <w:lvlJc w:val="right"/>
      <w:pPr>
        <w:ind w:left="2094" w:hanging="180"/>
      </w:pPr>
    </w:lvl>
    <w:lvl w:ilvl="3" w:tentative="0">
      <w:start w:val="1"/>
      <w:numFmt w:val="decimal"/>
      <w:lvlText w:val="%4."/>
      <w:lvlJc w:val="left"/>
      <w:pPr>
        <w:ind w:left="2814" w:hanging="360"/>
      </w:pPr>
    </w:lvl>
    <w:lvl w:ilvl="4" w:tentative="0">
      <w:start w:val="1"/>
      <w:numFmt w:val="lowerLetter"/>
      <w:lvlText w:val="%5."/>
      <w:lvlJc w:val="left"/>
      <w:pPr>
        <w:ind w:left="3534" w:hanging="360"/>
      </w:pPr>
    </w:lvl>
    <w:lvl w:ilvl="5" w:tentative="0">
      <w:start w:val="1"/>
      <w:numFmt w:val="lowerRoman"/>
      <w:lvlText w:val="%6."/>
      <w:lvlJc w:val="right"/>
      <w:pPr>
        <w:ind w:left="4254" w:hanging="180"/>
      </w:pPr>
    </w:lvl>
    <w:lvl w:ilvl="6" w:tentative="0">
      <w:start w:val="1"/>
      <w:numFmt w:val="decimal"/>
      <w:lvlText w:val="%7."/>
      <w:lvlJc w:val="left"/>
      <w:pPr>
        <w:ind w:left="4974" w:hanging="360"/>
      </w:pPr>
    </w:lvl>
    <w:lvl w:ilvl="7" w:tentative="0">
      <w:start w:val="1"/>
      <w:numFmt w:val="lowerLetter"/>
      <w:lvlText w:val="%8."/>
      <w:lvlJc w:val="left"/>
      <w:pPr>
        <w:ind w:left="5694" w:hanging="360"/>
      </w:pPr>
    </w:lvl>
    <w:lvl w:ilvl="8" w:tentative="0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284"/>
  <w:autoHyphenation/>
  <w:drawingGridHorizontalSpacing w:val="100"/>
  <w:drawingGridVerticalSpacing w:val="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E2"/>
    <w:rsid w:val="00020F5B"/>
    <w:rsid w:val="00056AFC"/>
    <w:rsid w:val="00072BAD"/>
    <w:rsid w:val="000C093F"/>
    <w:rsid w:val="000D54AF"/>
    <w:rsid w:val="000E26F8"/>
    <w:rsid w:val="001437BC"/>
    <w:rsid w:val="00170B4C"/>
    <w:rsid w:val="001749F2"/>
    <w:rsid w:val="00176E7E"/>
    <w:rsid w:val="00177461"/>
    <w:rsid w:val="001F7F81"/>
    <w:rsid w:val="002A1823"/>
    <w:rsid w:val="002A5861"/>
    <w:rsid w:val="002C0B15"/>
    <w:rsid w:val="00310CAB"/>
    <w:rsid w:val="00322677"/>
    <w:rsid w:val="0034530B"/>
    <w:rsid w:val="003D5943"/>
    <w:rsid w:val="003D7DEE"/>
    <w:rsid w:val="00462ED1"/>
    <w:rsid w:val="004A3F7E"/>
    <w:rsid w:val="004E1B90"/>
    <w:rsid w:val="004E3D1D"/>
    <w:rsid w:val="004F6491"/>
    <w:rsid w:val="00523573"/>
    <w:rsid w:val="0053763A"/>
    <w:rsid w:val="005810CD"/>
    <w:rsid w:val="0059757F"/>
    <w:rsid w:val="005C6D09"/>
    <w:rsid w:val="005E1B84"/>
    <w:rsid w:val="005E5E88"/>
    <w:rsid w:val="00603248"/>
    <w:rsid w:val="00607E4D"/>
    <w:rsid w:val="00634C1F"/>
    <w:rsid w:val="00660C3E"/>
    <w:rsid w:val="00665AEF"/>
    <w:rsid w:val="0067619F"/>
    <w:rsid w:val="006A6AC4"/>
    <w:rsid w:val="006B06C6"/>
    <w:rsid w:val="006C73EA"/>
    <w:rsid w:val="006E4CEB"/>
    <w:rsid w:val="006F448B"/>
    <w:rsid w:val="00704801"/>
    <w:rsid w:val="00754FE4"/>
    <w:rsid w:val="00773FA9"/>
    <w:rsid w:val="007A1E46"/>
    <w:rsid w:val="007C6EF0"/>
    <w:rsid w:val="007F2487"/>
    <w:rsid w:val="007F6A07"/>
    <w:rsid w:val="00840E59"/>
    <w:rsid w:val="00842CB0"/>
    <w:rsid w:val="00851005"/>
    <w:rsid w:val="00864806"/>
    <w:rsid w:val="00870F6E"/>
    <w:rsid w:val="00877CC0"/>
    <w:rsid w:val="008A2498"/>
    <w:rsid w:val="008F1776"/>
    <w:rsid w:val="009523D7"/>
    <w:rsid w:val="00957887"/>
    <w:rsid w:val="009773D9"/>
    <w:rsid w:val="009902C1"/>
    <w:rsid w:val="009A1B13"/>
    <w:rsid w:val="009A214E"/>
    <w:rsid w:val="009A77F9"/>
    <w:rsid w:val="00A07560"/>
    <w:rsid w:val="00A16A87"/>
    <w:rsid w:val="00A37008"/>
    <w:rsid w:val="00A547B4"/>
    <w:rsid w:val="00A9412C"/>
    <w:rsid w:val="00AA55A2"/>
    <w:rsid w:val="00B116DF"/>
    <w:rsid w:val="00B47272"/>
    <w:rsid w:val="00B548D6"/>
    <w:rsid w:val="00B56E54"/>
    <w:rsid w:val="00B75310"/>
    <w:rsid w:val="00BF4023"/>
    <w:rsid w:val="00C45F65"/>
    <w:rsid w:val="00CE116F"/>
    <w:rsid w:val="00D46B0B"/>
    <w:rsid w:val="00D767B5"/>
    <w:rsid w:val="00D8426B"/>
    <w:rsid w:val="00DB38CC"/>
    <w:rsid w:val="00E20762"/>
    <w:rsid w:val="00E75AA6"/>
    <w:rsid w:val="00E76B3C"/>
    <w:rsid w:val="00E90831"/>
    <w:rsid w:val="00EA67E8"/>
    <w:rsid w:val="00EB3A46"/>
    <w:rsid w:val="00EC4E55"/>
    <w:rsid w:val="00ED3BE2"/>
    <w:rsid w:val="00EF5377"/>
    <w:rsid w:val="00F014F2"/>
    <w:rsid w:val="00F34653"/>
    <w:rsid w:val="00FC42D6"/>
    <w:rsid w:val="00FD3300"/>
    <w:rsid w:val="00FE19CD"/>
    <w:rsid w:val="00FF721A"/>
    <w:rsid w:val="083F15E6"/>
    <w:rsid w:val="4D5B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line number"/>
    <w:basedOn w:val="2"/>
    <w:semiHidden/>
    <w:unhideWhenUsed/>
    <w:qFormat/>
    <w:uiPriority w:val="99"/>
  </w:style>
  <w:style w:type="paragraph" w:styleId="5">
    <w:name w:val="Balloon Text"/>
    <w:basedOn w:val="1"/>
    <w:link w:val="9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header"/>
    <w:basedOn w:val="1"/>
    <w:link w:val="95"/>
    <w:unhideWhenUsed/>
    <w:qFormat/>
    <w:uiPriority w:val="99"/>
    <w:pPr>
      <w:tabs>
        <w:tab w:val="center" w:pos="4677"/>
        <w:tab w:val="right" w:pos="9355"/>
      </w:tabs>
    </w:pPr>
    <w:rPr>
      <w:lang w:val="zh-CN"/>
    </w:rPr>
  </w:style>
  <w:style w:type="paragraph" w:styleId="8">
    <w:name w:val="Body Text"/>
    <w:basedOn w:val="1"/>
    <w:qFormat/>
    <w:uiPriority w:val="0"/>
    <w:pPr>
      <w:autoSpaceDE w:val="0"/>
      <w:jc w:val="both"/>
    </w:pPr>
  </w:style>
  <w:style w:type="paragraph" w:styleId="9">
    <w:name w:val="footer"/>
    <w:basedOn w:val="1"/>
    <w:link w:val="96"/>
    <w:unhideWhenUsed/>
    <w:qFormat/>
    <w:uiPriority w:val="99"/>
    <w:pPr>
      <w:tabs>
        <w:tab w:val="center" w:pos="4677"/>
        <w:tab w:val="right" w:pos="9355"/>
      </w:tabs>
    </w:pPr>
    <w:rPr>
      <w:lang w:val="zh-CN"/>
    </w:rPr>
  </w:style>
  <w:style w:type="paragraph" w:styleId="10">
    <w:name w:val="List"/>
    <w:basedOn w:val="8"/>
    <w:qFormat/>
    <w:uiPriority w:val="0"/>
    <w:rPr>
      <w:rFonts w:cs="Arial"/>
    </w:rPr>
  </w:style>
  <w:style w:type="table" w:styleId="11">
    <w:name w:val="Table Grid"/>
    <w:basedOn w:val="3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2">
    <w:name w:val="WW8Num1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13">
    <w:name w:val="WW8Num1z1"/>
    <w:qFormat/>
    <w:uiPriority w:val="0"/>
  </w:style>
  <w:style w:type="character" w:customStyle="1" w:styleId="14">
    <w:name w:val="WW8Num1z2"/>
    <w:qFormat/>
    <w:uiPriority w:val="0"/>
  </w:style>
  <w:style w:type="character" w:customStyle="1" w:styleId="15">
    <w:name w:val="WW8Num1z3"/>
    <w:qFormat/>
    <w:uiPriority w:val="0"/>
  </w:style>
  <w:style w:type="character" w:customStyle="1" w:styleId="16">
    <w:name w:val="WW8Num1z4"/>
    <w:qFormat/>
    <w:uiPriority w:val="0"/>
  </w:style>
  <w:style w:type="character" w:customStyle="1" w:styleId="17">
    <w:name w:val="WW8Num1z5"/>
    <w:qFormat/>
    <w:uiPriority w:val="0"/>
  </w:style>
  <w:style w:type="character" w:customStyle="1" w:styleId="18">
    <w:name w:val="WW8Num1z6"/>
    <w:qFormat/>
    <w:uiPriority w:val="0"/>
  </w:style>
  <w:style w:type="character" w:customStyle="1" w:styleId="19">
    <w:name w:val="WW8Num1z7"/>
    <w:qFormat/>
    <w:uiPriority w:val="0"/>
  </w:style>
  <w:style w:type="character" w:customStyle="1" w:styleId="20">
    <w:name w:val="WW8Num1z8"/>
    <w:qFormat/>
    <w:uiPriority w:val="0"/>
  </w:style>
  <w:style w:type="character" w:customStyle="1" w:styleId="21">
    <w:name w:val="WW8Num2z0"/>
    <w:qFormat/>
    <w:uiPriority w:val="0"/>
    <w:rPr>
      <w:rFonts w:hint="default"/>
    </w:rPr>
  </w:style>
  <w:style w:type="character" w:customStyle="1" w:styleId="22">
    <w:name w:val="WW8Num3z0"/>
    <w:qFormat/>
    <w:uiPriority w:val="0"/>
    <w:rPr>
      <w:rFonts w:hint="default"/>
    </w:rPr>
  </w:style>
  <w:style w:type="character" w:customStyle="1" w:styleId="23">
    <w:name w:val="WW8Num3z1"/>
    <w:qFormat/>
    <w:uiPriority w:val="0"/>
  </w:style>
  <w:style w:type="character" w:customStyle="1" w:styleId="24">
    <w:name w:val="WW8Num3z2"/>
    <w:qFormat/>
    <w:uiPriority w:val="0"/>
  </w:style>
  <w:style w:type="character" w:customStyle="1" w:styleId="25">
    <w:name w:val="WW8Num3z3"/>
    <w:qFormat/>
    <w:uiPriority w:val="0"/>
  </w:style>
  <w:style w:type="character" w:customStyle="1" w:styleId="26">
    <w:name w:val="WW8Num3z4"/>
    <w:qFormat/>
    <w:uiPriority w:val="0"/>
  </w:style>
  <w:style w:type="character" w:customStyle="1" w:styleId="27">
    <w:name w:val="WW8Num3z5"/>
    <w:qFormat/>
    <w:uiPriority w:val="0"/>
  </w:style>
  <w:style w:type="character" w:customStyle="1" w:styleId="28">
    <w:name w:val="WW8Num3z6"/>
    <w:qFormat/>
    <w:uiPriority w:val="0"/>
  </w:style>
  <w:style w:type="character" w:customStyle="1" w:styleId="29">
    <w:name w:val="WW8Num3z7"/>
    <w:qFormat/>
    <w:uiPriority w:val="0"/>
  </w:style>
  <w:style w:type="character" w:customStyle="1" w:styleId="30">
    <w:name w:val="WW8Num3z8"/>
    <w:qFormat/>
    <w:uiPriority w:val="0"/>
  </w:style>
  <w:style w:type="character" w:customStyle="1" w:styleId="31">
    <w:name w:val="WW8Num4z0"/>
    <w:qFormat/>
    <w:uiPriority w:val="0"/>
    <w:rPr>
      <w:color w:val="auto"/>
    </w:rPr>
  </w:style>
  <w:style w:type="character" w:customStyle="1" w:styleId="32">
    <w:name w:val="WW8Num4z1"/>
    <w:qFormat/>
    <w:uiPriority w:val="0"/>
  </w:style>
  <w:style w:type="character" w:customStyle="1" w:styleId="33">
    <w:name w:val="WW8Num4z2"/>
    <w:qFormat/>
    <w:uiPriority w:val="0"/>
  </w:style>
  <w:style w:type="character" w:customStyle="1" w:styleId="34">
    <w:name w:val="WW8Num4z3"/>
    <w:qFormat/>
    <w:uiPriority w:val="0"/>
  </w:style>
  <w:style w:type="character" w:customStyle="1" w:styleId="35">
    <w:name w:val="WW8Num4z4"/>
    <w:qFormat/>
    <w:uiPriority w:val="0"/>
  </w:style>
  <w:style w:type="character" w:customStyle="1" w:styleId="36">
    <w:name w:val="WW8Num4z5"/>
    <w:qFormat/>
    <w:uiPriority w:val="0"/>
  </w:style>
  <w:style w:type="character" w:customStyle="1" w:styleId="37">
    <w:name w:val="WW8Num4z6"/>
    <w:qFormat/>
    <w:uiPriority w:val="0"/>
  </w:style>
  <w:style w:type="character" w:customStyle="1" w:styleId="38">
    <w:name w:val="WW8Num4z7"/>
    <w:qFormat/>
    <w:uiPriority w:val="0"/>
  </w:style>
  <w:style w:type="character" w:customStyle="1" w:styleId="39">
    <w:name w:val="WW8Num4z8"/>
    <w:qFormat/>
    <w:uiPriority w:val="0"/>
  </w:style>
  <w:style w:type="character" w:customStyle="1" w:styleId="40">
    <w:name w:val="WW8Num5z0"/>
    <w:qFormat/>
    <w:uiPriority w:val="0"/>
    <w:rPr>
      <w:rFonts w:hint="default"/>
    </w:rPr>
  </w:style>
  <w:style w:type="character" w:customStyle="1" w:styleId="41">
    <w:name w:val="WW8Num5z1"/>
    <w:qFormat/>
    <w:uiPriority w:val="0"/>
  </w:style>
  <w:style w:type="character" w:customStyle="1" w:styleId="42">
    <w:name w:val="WW8Num5z2"/>
    <w:qFormat/>
    <w:uiPriority w:val="0"/>
  </w:style>
  <w:style w:type="character" w:customStyle="1" w:styleId="43">
    <w:name w:val="WW8Num5z3"/>
    <w:qFormat/>
    <w:uiPriority w:val="0"/>
  </w:style>
  <w:style w:type="character" w:customStyle="1" w:styleId="44">
    <w:name w:val="WW8Num5z4"/>
    <w:qFormat/>
    <w:uiPriority w:val="0"/>
  </w:style>
  <w:style w:type="character" w:customStyle="1" w:styleId="45">
    <w:name w:val="WW8Num5z5"/>
    <w:qFormat/>
    <w:uiPriority w:val="0"/>
  </w:style>
  <w:style w:type="character" w:customStyle="1" w:styleId="46">
    <w:name w:val="WW8Num5z6"/>
    <w:qFormat/>
    <w:uiPriority w:val="0"/>
  </w:style>
  <w:style w:type="character" w:customStyle="1" w:styleId="47">
    <w:name w:val="WW8Num5z7"/>
    <w:uiPriority w:val="0"/>
  </w:style>
  <w:style w:type="character" w:customStyle="1" w:styleId="48">
    <w:name w:val="WW8Num5z8"/>
    <w:uiPriority w:val="0"/>
  </w:style>
  <w:style w:type="character" w:customStyle="1" w:styleId="49">
    <w:name w:val="WW8Num6z0"/>
    <w:uiPriority w:val="0"/>
    <w:rPr>
      <w:rFonts w:hint="default"/>
    </w:rPr>
  </w:style>
  <w:style w:type="character" w:customStyle="1" w:styleId="50">
    <w:name w:val="WW8Num6z1"/>
    <w:uiPriority w:val="0"/>
  </w:style>
  <w:style w:type="character" w:customStyle="1" w:styleId="51">
    <w:name w:val="WW8Num6z2"/>
    <w:uiPriority w:val="0"/>
  </w:style>
  <w:style w:type="character" w:customStyle="1" w:styleId="52">
    <w:name w:val="WW8Num6z3"/>
    <w:uiPriority w:val="0"/>
  </w:style>
  <w:style w:type="character" w:customStyle="1" w:styleId="53">
    <w:name w:val="WW8Num6z4"/>
    <w:uiPriority w:val="0"/>
  </w:style>
  <w:style w:type="character" w:customStyle="1" w:styleId="54">
    <w:name w:val="WW8Num6z5"/>
    <w:uiPriority w:val="0"/>
  </w:style>
  <w:style w:type="character" w:customStyle="1" w:styleId="55">
    <w:name w:val="WW8Num6z6"/>
    <w:uiPriority w:val="0"/>
  </w:style>
  <w:style w:type="character" w:customStyle="1" w:styleId="56">
    <w:name w:val="WW8Num6z7"/>
    <w:uiPriority w:val="0"/>
  </w:style>
  <w:style w:type="character" w:customStyle="1" w:styleId="57">
    <w:name w:val="WW8Num6z8"/>
    <w:uiPriority w:val="0"/>
  </w:style>
  <w:style w:type="character" w:customStyle="1" w:styleId="58">
    <w:name w:val="WW8Num7z0"/>
    <w:uiPriority w:val="0"/>
    <w:rPr>
      <w:rFonts w:hint="default"/>
    </w:rPr>
  </w:style>
  <w:style w:type="character" w:customStyle="1" w:styleId="59">
    <w:name w:val="WW8Num8z0"/>
    <w:uiPriority w:val="0"/>
    <w:rPr>
      <w:rFonts w:hint="default" w:ascii="Times New Roman" w:hAnsi="Times New Roman" w:eastAsia="Times New Roman" w:cs="Times New Roman"/>
    </w:rPr>
  </w:style>
  <w:style w:type="character" w:customStyle="1" w:styleId="60">
    <w:name w:val="WW8Num8z1"/>
    <w:uiPriority w:val="0"/>
    <w:rPr>
      <w:rFonts w:hint="default" w:ascii="Courier New" w:hAnsi="Courier New" w:cs="Courier New"/>
    </w:rPr>
  </w:style>
  <w:style w:type="character" w:customStyle="1" w:styleId="61">
    <w:name w:val="WW8Num8z2"/>
    <w:uiPriority w:val="0"/>
    <w:rPr>
      <w:rFonts w:hint="default" w:ascii="Wingdings" w:hAnsi="Wingdings" w:cs="Wingdings"/>
    </w:rPr>
  </w:style>
  <w:style w:type="character" w:customStyle="1" w:styleId="62">
    <w:name w:val="WW8Num8z3"/>
    <w:uiPriority w:val="0"/>
    <w:rPr>
      <w:rFonts w:hint="default" w:ascii="Symbol" w:hAnsi="Symbol" w:cs="Symbol"/>
    </w:rPr>
  </w:style>
  <w:style w:type="character" w:customStyle="1" w:styleId="63">
    <w:name w:val="WW8Num9z0"/>
    <w:uiPriority w:val="0"/>
    <w:rPr>
      <w:rFonts w:hint="default"/>
    </w:rPr>
  </w:style>
  <w:style w:type="character" w:customStyle="1" w:styleId="64">
    <w:name w:val="WW8Num10z0"/>
    <w:uiPriority w:val="0"/>
    <w:rPr>
      <w:rFonts w:hint="default" w:ascii="Times New Roman" w:hAnsi="Times New Roman" w:eastAsia="Times New Roman" w:cs="Times New Roman"/>
    </w:rPr>
  </w:style>
  <w:style w:type="character" w:customStyle="1" w:styleId="65">
    <w:name w:val="WW8Num10z1"/>
    <w:uiPriority w:val="0"/>
    <w:rPr>
      <w:rFonts w:hint="default" w:ascii="Courier New" w:hAnsi="Courier New" w:cs="Courier New"/>
    </w:rPr>
  </w:style>
  <w:style w:type="character" w:customStyle="1" w:styleId="66">
    <w:name w:val="WW8Num10z2"/>
    <w:uiPriority w:val="0"/>
    <w:rPr>
      <w:rFonts w:hint="default" w:ascii="Wingdings" w:hAnsi="Wingdings" w:cs="Wingdings"/>
    </w:rPr>
  </w:style>
  <w:style w:type="character" w:customStyle="1" w:styleId="67">
    <w:name w:val="WW8Num10z3"/>
    <w:uiPriority w:val="0"/>
    <w:rPr>
      <w:rFonts w:hint="default" w:ascii="Symbol" w:hAnsi="Symbol" w:cs="Symbol"/>
    </w:rPr>
  </w:style>
  <w:style w:type="character" w:customStyle="1" w:styleId="68">
    <w:name w:val="Основной шрифт абзаца1"/>
    <w:uiPriority w:val="0"/>
  </w:style>
  <w:style w:type="character" w:customStyle="1" w:styleId="69">
    <w:name w:val="Основной шрифт абзаца2"/>
    <w:uiPriority w:val="0"/>
  </w:style>
  <w:style w:type="character" w:customStyle="1" w:styleId="70">
    <w:name w:val="Название Знак"/>
    <w:uiPriority w:val="0"/>
    <w:rPr>
      <w:sz w:val="24"/>
    </w:rPr>
  </w:style>
  <w:style w:type="character" w:customStyle="1" w:styleId="71">
    <w:name w:val="Основной текст Знак"/>
    <w:basedOn w:val="68"/>
    <w:uiPriority w:val="0"/>
  </w:style>
  <w:style w:type="character" w:customStyle="1" w:styleId="72">
    <w:name w:val="Заголовок №1_"/>
    <w:uiPriority w:val="0"/>
    <w:rPr>
      <w:b/>
      <w:bCs/>
      <w:sz w:val="34"/>
      <w:szCs w:val="34"/>
      <w:shd w:val="clear" w:color="auto" w:fill="FFFFFF"/>
    </w:rPr>
  </w:style>
  <w:style w:type="paragraph" w:customStyle="1" w:styleId="73">
    <w:name w:val="Заголовок1"/>
    <w:basedOn w:val="1"/>
    <w:next w:val="8"/>
    <w:uiPriority w:val="0"/>
    <w:pPr>
      <w:jc w:val="center"/>
    </w:pPr>
    <w:rPr>
      <w:sz w:val="24"/>
    </w:rPr>
  </w:style>
  <w:style w:type="paragraph" w:customStyle="1" w:styleId="74">
    <w:name w:val="Указатель1"/>
    <w:basedOn w:val="1"/>
    <w:uiPriority w:val="0"/>
    <w:pPr>
      <w:suppressLineNumbers/>
    </w:pPr>
    <w:rPr>
      <w:rFonts w:cs="Arial"/>
    </w:rPr>
  </w:style>
  <w:style w:type="paragraph" w:customStyle="1" w:styleId="75">
    <w:name w:val="LO-Normal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76">
    <w:name w:val="Заголовок 11"/>
    <w:basedOn w:val="75"/>
    <w:next w:val="75"/>
    <w:uiPriority w:val="0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77">
    <w:name w:val="Заголовок 21"/>
    <w:basedOn w:val="75"/>
    <w:next w:val="75"/>
    <w:uiPriority w:val="0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78">
    <w:name w:val="Заголовок 31"/>
    <w:basedOn w:val="75"/>
    <w:next w:val="75"/>
    <w:uiPriority w:val="0"/>
    <w:pPr>
      <w:keepNext/>
      <w:jc w:val="center"/>
    </w:pPr>
    <w:rPr>
      <w:b/>
      <w:sz w:val="40"/>
    </w:rPr>
  </w:style>
  <w:style w:type="paragraph" w:customStyle="1" w:styleId="79">
    <w:name w:val="Заголовок 41"/>
    <w:basedOn w:val="75"/>
    <w:next w:val="75"/>
    <w:uiPriority w:val="0"/>
    <w:pPr>
      <w:keepNext/>
      <w:jc w:val="center"/>
    </w:pPr>
    <w:rPr>
      <w:b/>
      <w:sz w:val="44"/>
    </w:rPr>
  </w:style>
  <w:style w:type="paragraph" w:customStyle="1" w:styleId="80">
    <w:name w:val="Заголовок 51"/>
    <w:basedOn w:val="75"/>
    <w:next w:val="75"/>
    <w:qFormat/>
    <w:uiPriority w:val="0"/>
    <w:pPr>
      <w:keepNext/>
      <w:jc w:val="center"/>
    </w:pPr>
    <w:rPr>
      <w:b/>
      <w:sz w:val="48"/>
    </w:rPr>
  </w:style>
  <w:style w:type="paragraph" w:customStyle="1" w:styleId="81">
    <w:name w:val="Заголовок 61"/>
    <w:basedOn w:val="75"/>
    <w:next w:val="75"/>
    <w:uiPriority w:val="0"/>
    <w:pPr>
      <w:keepNext/>
      <w:jc w:val="right"/>
    </w:pPr>
    <w:rPr>
      <w:sz w:val="28"/>
    </w:rPr>
  </w:style>
  <w:style w:type="paragraph" w:customStyle="1" w:styleId="82">
    <w:name w:val="Заголовок 71"/>
    <w:basedOn w:val="75"/>
    <w:next w:val="75"/>
    <w:uiPriority w:val="0"/>
    <w:pPr>
      <w:keepNext/>
    </w:pPr>
    <w:rPr>
      <w:sz w:val="24"/>
    </w:rPr>
  </w:style>
  <w:style w:type="paragraph" w:customStyle="1" w:styleId="83">
    <w:name w:val="Основной текст1"/>
    <w:basedOn w:val="75"/>
    <w:uiPriority w:val="0"/>
    <w:rPr>
      <w:sz w:val="28"/>
    </w:rPr>
  </w:style>
  <w:style w:type="paragraph" w:customStyle="1" w:styleId="84">
    <w:name w:val="Основной текст 21"/>
    <w:basedOn w:val="75"/>
    <w:uiPriority w:val="0"/>
    <w:pPr>
      <w:ind w:left="851" w:hanging="851"/>
    </w:pPr>
    <w:rPr>
      <w:sz w:val="24"/>
    </w:rPr>
  </w:style>
  <w:style w:type="paragraph" w:customStyle="1" w:styleId="85">
    <w:name w:val="Основной текст с отступом 21"/>
    <w:basedOn w:val="75"/>
    <w:qFormat/>
    <w:uiPriority w:val="0"/>
    <w:pPr>
      <w:tabs>
        <w:tab w:val="left" w:pos="851"/>
      </w:tabs>
      <w:ind w:left="851" w:hanging="993"/>
    </w:pPr>
    <w:rPr>
      <w:sz w:val="24"/>
    </w:rPr>
  </w:style>
  <w:style w:type="paragraph" w:customStyle="1" w:styleId="86">
    <w:name w:val="Основной текст с отступом 31"/>
    <w:basedOn w:val="75"/>
    <w:uiPriority w:val="0"/>
    <w:pPr>
      <w:tabs>
        <w:tab w:val="left" w:pos="851"/>
      </w:tabs>
      <w:ind w:left="998"/>
    </w:pPr>
    <w:rPr>
      <w:sz w:val="24"/>
    </w:rPr>
  </w:style>
  <w:style w:type="paragraph" w:customStyle="1" w:styleId="87">
    <w:name w:val="Основной текст 22"/>
    <w:basedOn w:val="1"/>
    <w:uiPriority w:val="0"/>
    <w:pPr>
      <w:ind w:left="851" w:hanging="851"/>
    </w:pPr>
    <w:rPr>
      <w:sz w:val="24"/>
    </w:rPr>
  </w:style>
  <w:style w:type="paragraph" w:customStyle="1" w:styleId="88">
    <w:name w:val="Заголовок №1"/>
    <w:basedOn w:val="1"/>
    <w:uiPriority w:val="0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89">
    <w:name w:val="Обычный1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0">
    <w:name w:val="Обычный2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1">
    <w:name w:val="Обычный3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2">
    <w:name w:val="Обычный4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93">
    <w:name w:val="Обычный5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styleId="94">
    <w:name w:val="No Spacing"/>
    <w:qFormat/>
    <w:uiPriority w:val="1"/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95">
    <w:name w:val="Верхний колонтитул Знак"/>
    <w:link w:val="7"/>
    <w:uiPriority w:val="99"/>
    <w:rPr>
      <w:lang w:eastAsia="zh-CN"/>
    </w:rPr>
  </w:style>
  <w:style w:type="character" w:customStyle="1" w:styleId="96">
    <w:name w:val="Нижний колонтитул Знак"/>
    <w:link w:val="9"/>
    <w:uiPriority w:val="99"/>
    <w:rPr>
      <w:lang w:eastAsia="zh-CN"/>
    </w:rPr>
  </w:style>
  <w:style w:type="paragraph" w:customStyle="1" w:styleId="97">
    <w:name w:val="ConsPlusNormal"/>
    <w:uiPriority w:val="99"/>
    <w:pPr>
      <w:autoSpaceDE w:val="0"/>
      <w:autoSpaceDN w:val="0"/>
      <w:adjustRightInd w:val="0"/>
    </w:pPr>
    <w:rPr>
      <w:rFonts w:ascii="Arial" w:hAnsi="Arial" w:eastAsia="Calibri" w:cs="Arial"/>
      <w:lang w:val="ru-RU" w:eastAsia="ru-RU" w:bidi="ar-SA"/>
    </w:rPr>
  </w:style>
  <w:style w:type="character" w:customStyle="1" w:styleId="98">
    <w:name w:val="Текст выноски Знак"/>
    <w:link w:val="5"/>
    <w:semiHidden/>
    <w:uiPriority w:val="99"/>
    <w:rPr>
      <w:rFonts w:ascii="Tahoma" w:hAnsi="Tahoma" w:cs="Tahoma"/>
      <w:sz w:val="16"/>
      <w:szCs w:val="16"/>
      <w:lang w:eastAsia="zh-CN"/>
    </w:rPr>
  </w:style>
  <w:style w:type="character" w:customStyle="1" w:styleId="99">
    <w:name w:val="Font Style15"/>
    <w:uiPriority w:val="0"/>
    <w:rPr>
      <w:rFonts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6DE49-A7D3-4F9F-AE56-A4189ED829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2549</Words>
  <Characters>14533</Characters>
  <Lines>121</Lines>
  <Paragraphs>34</Paragraphs>
  <TotalTime>5</TotalTime>
  <ScaleCrop>false</ScaleCrop>
  <LinksUpToDate>false</LinksUpToDate>
  <CharactersWithSpaces>17048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2023-07-25T11:57:00Z</dcterms:created>
  <dc:creator>ВОСХОД</dc:creator>
  <cp:lastModifiedBy>Пользователь</cp:lastModifiedBy>
  <cp:lastPrinted>2023-07-26T07:54:00Z</cp:lastPrinted>
  <dcterms:modified xsi:type="dcterms:W3CDTF">2023-07-31T11:50:30Z</dcterms:modified>
  <dc:title>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