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 июня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___</w:t>
      </w:r>
    </w:p>
    <w:p>
      <w:pPr>
        <w:jc w:val="center"/>
        <w:rPr>
          <w:b/>
          <w:spacing w:val="38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сроков составления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бюджета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</w:rPr>
        <w:t xml:space="preserve"> на 2024 год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 годов</w:t>
      </w:r>
    </w:p>
    <w:p>
      <w:pPr>
        <w:ind w:firstLine="709"/>
        <w:jc w:val="center"/>
        <w:rPr>
          <w:sz w:val="28"/>
          <w:szCs w:val="28"/>
        </w:rPr>
      </w:pPr>
    </w:p>
    <w:p>
      <w:pPr>
        <w:suppressAutoHyphens/>
        <w:ind w:firstLine="709"/>
        <w:rPr>
          <w:kern w:val="2"/>
          <w:sz w:val="28"/>
          <w:szCs w:val="28"/>
        </w:rPr>
      </w:pP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25.09.2013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  <w:lang w:val="ru-RU"/>
        </w:rPr>
        <w:t>Знаменском</w:t>
      </w:r>
      <w:r>
        <w:rPr>
          <w:rFonts w:hint="default"/>
          <w:sz w:val="28"/>
          <w:szCs w:val="28"/>
          <w:lang w:val="ru-RU"/>
        </w:rPr>
        <w:t xml:space="preserve"> сельском поселении</w:t>
      </w:r>
      <w:r>
        <w:rPr>
          <w:sz w:val="28"/>
          <w:szCs w:val="28"/>
        </w:rPr>
        <w:t>», в целях обеспечения составления проекта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 на 2024 год и на плановый период 2025 и 2026 годов, Администрация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suppressAutoHyphens/>
        <w:ind w:firstLine="3507" w:firstLineChars="125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26"/>
        <w:suppressAutoHyphens/>
        <w:spacing w:line="255" w:lineRule="atLeast"/>
        <w:ind w:firstLine="709"/>
        <w:rPr>
          <w:sz w:val="16"/>
          <w:szCs w:val="16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2024 год и на плановый период 2025 и 2026 годов согласно приложению.</w:t>
      </w:r>
    </w:p>
    <w:p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lang w:val="ru-RU"/>
        </w:rPr>
        <w:t>Г</w:t>
      </w:r>
      <w:r>
        <w:rPr>
          <w:sz w:val="28"/>
        </w:rPr>
        <w:t xml:space="preserve">лавным распорядителям средств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  <w:lang w:val="ru-RU"/>
        </w:rPr>
        <w:t>исполнением</w:t>
      </w:r>
      <w:r>
        <w:rPr>
          <w:rFonts w:hint="default"/>
          <w:sz w:val="28"/>
          <w:szCs w:val="28"/>
          <w:lang w:val="ru-RU"/>
        </w:rPr>
        <w:t xml:space="preserve"> постановления оставляю за собой.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567" w:bottom="1134" w:left="1701" w:header="567" w:footer="567" w:gutter="0"/>
          <w:cols w:space="708" w:num="1"/>
          <w:docGrid w:linePitch="360" w:charSpace="0"/>
        </w:sectPr>
      </w:pPr>
    </w:p>
    <w:tbl>
      <w:tblPr>
        <w:tblStyle w:val="30"/>
        <w:tblW w:w="0" w:type="auto"/>
        <w:tblInd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tabs>
                <w:tab w:val="left" w:pos="5670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к постановлению</w:t>
            </w:r>
          </w:p>
          <w:p>
            <w:pPr>
              <w:pStyle w:val="16"/>
              <w:tabs>
                <w:tab w:val="left" w:pos="5670"/>
              </w:tabs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.2023 № </w:t>
            </w:r>
            <w:r>
              <w:rPr>
                <w:rFonts w:hint="default"/>
                <w:sz w:val="28"/>
                <w:szCs w:val="28"/>
                <w:lang w:val="ru-RU"/>
              </w:rPr>
              <w:t>___</w:t>
            </w:r>
            <w:bookmarkStart w:id="0" w:name="_GoBack"/>
            <w:bookmarkEnd w:id="0"/>
          </w:p>
        </w:tc>
      </w:tr>
    </w:tbl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Порядок и сроки составления проекта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</w:p>
    <w:p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2024 год и на плановый период 2025 и 2026 годов</w:t>
      </w:r>
    </w:p>
    <w:p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616"/>
        <w:gridCol w:w="7580"/>
        <w:gridCol w:w="2924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580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24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</w:t>
            </w:r>
          </w:p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67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</w:t>
            </w:r>
            <w:r>
              <w:rPr>
                <w:sz w:val="24"/>
                <w:szCs w:val="24"/>
                <w:lang w:val="ru-RU"/>
              </w:rPr>
              <w:t>информации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главным администраторам </w:t>
            </w:r>
            <w:r>
              <w:rPr>
                <w:sz w:val="24"/>
                <w:szCs w:val="24"/>
              </w:rPr>
              <w:t>индексов-дефляторов на 2024-2026 годы</w:t>
            </w:r>
          </w:p>
        </w:tc>
        <w:tc>
          <w:tcPr>
            <w:tcW w:w="2924" w:type="dxa"/>
          </w:tcPr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>министерством эконо</w:t>
            </w:r>
            <w:r>
              <w:rPr>
                <w:bCs/>
                <w:spacing w:val="-6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 xml:space="preserve">мического развития 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ных основных параметров </w:t>
            </w:r>
            <w:r>
              <w:rPr>
                <w:bCs/>
                <w:spacing w:val="-6"/>
                <w:sz w:val="24"/>
                <w:szCs w:val="24"/>
              </w:rPr>
              <w:t xml:space="preserve">прогноза </w:t>
            </w:r>
            <w:r>
              <w:rPr>
                <w:bCs/>
                <w:sz w:val="24"/>
                <w:szCs w:val="24"/>
              </w:rPr>
              <w:t xml:space="preserve">социально-экономического </w:t>
            </w:r>
            <w:r>
              <w:rPr>
                <w:bCs/>
                <w:spacing w:val="-6"/>
                <w:sz w:val="24"/>
                <w:szCs w:val="24"/>
              </w:rPr>
              <w:t xml:space="preserve">развития </w:t>
            </w:r>
            <w:r>
              <w:rPr>
                <w:bCs/>
                <w:sz w:val="24"/>
                <w:szCs w:val="24"/>
              </w:rPr>
              <w:t>Ростовской области и пре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дельных уровней цен (тарифов) на услуги компаний инфраструк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турного сектора на 2024 год и на плановый период 2025 и 2026 годов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4" w:type="dxa"/>
          </w:tcPr>
          <w:p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30.07.2023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прогноза поступлений налоговых и неналоговых доходов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по кодам классификации доходов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2024-2026 годы и его обоснования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года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 категории по формированию и исполнению бюджета Рудакова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color w:val="auto"/>
                <w:kern w:val="2"/>
                <w:sz w:val="24"/>
                <w:szCs w:val="24"/>
              </w:rPr>
            </w:pPr>
            <w:r>
              <w:rPr>
                <w:rFonts w:hint="default"/>
                <w:color w:val="auto"/>
                <w:kern w:val="2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Представление информации об объемах финансирования муниципального заказа на мероприятия по профессиональному развитию муниципальных служащих Администрации </w:t>
            </w:r>
            <w:r>
              <w:rPr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на 2024-2026 годы по главным распорядителям средств  бюджета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 категории по общим вопросам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Джунусова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предложений от главных распорядителей средств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по формированию структуры муниципальных программ с учетом проектной и процессной части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" w:hRule="atLeast"/>
          <w:jc w:val="center"/>
        </w:trPr>
        <w:tc>
          <w:tcPr>
            <w:tcW w:w="616" w:type="dxa"/>
            <w:shd w:val="clear" w:color="auto" w:fill="auto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6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предложений для формирования предельных показателей расходов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2025 и 2026 годов по формам, установленным </w:t>
            </w:r>
            <w:r>
              <w:rPr>
                <w:sz w:val="24"/>
                <w:szCs w:val="24"/>
                <w:lang w:val="ru-RU"/>
              </w:rPr>
              <w:t>распоряжением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с учетом увеличения с 1 января 2024 года МРОТ до 19242 рублей</w:t>
            </w:r>
          </w:p>
        </w:tc>
        <w:tc>
          <w:tcPr>
            <w:tcW w:w="2924" w:type="dxa"/>
            <w:shd w:val="clear" w:color="auto" w:fill="auto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7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о прогнозных объемах финансирования и лимитах потребления топливно-энергетических ресурсов на 2024 год и плановый период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8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о прогнозных объемах финансирования и лимитах потребления на услуги по водоснабжению, водоотведению и вывозу жидких бытовых отходов на 2024 год и плановый период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9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решение о  бюджете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2023-2025 годы, в части включения в бюджет 2024-2025 годов объемов средств на софинансирование субсидий областного бюджета</w:t>
            </w:r>
          </w:p>
        </w:tc>
        <w:tc>
          <w:tcPr>
            <w:tcW w:w="2924" w:type="dxa"/>
          </w:tcPr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 года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0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предложений по внесению изменений в решение Собрания депутатов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rFonts w:hint="default"/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.201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rFonts w:hint="default"/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«Об утверждении Положения о  межбюджетных отношениях в </w:t>
            </w:r>
            <w:r>
              <w:rPr>
                <w:sz w:val="24"/>
                <w:szCs w:val="24"/>
                <w:lang w:val="ru-RU"/>
              </w:rPr>
              <w:t>Знаменском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сельском поселении</w:t>
            </w:r>
            <w:r>
              <w:rPr>
                <w:sz w:val="24"/>
                <w:szCs w:val="24"/>
              </w:rPr>
              <w:t>» (в случае необходимости)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параметров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2025 и 2026 годов, подготовленных на основе: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прогноза поступлений доходов с учетом данных главных администраторов доходов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предельных показателей расходов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98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главных распорядителей средств местного бюджета предельных показателей расходов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 года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8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электронных документов для составления проекта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 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2025 и 2026 годов</w:t>
            </w:r>
            <w:r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>
              <w:rPr>
                <w:spacing w:val="-2"/>
                <w:sz w:val="24"/>
                <w:szCs w:val="24"/>
              </w:rPr>
              <w:t>в Ростовской области, с приложением обоснований бюджетных ассигнований</w:t>
            </w:r>
            <w:r>
              <w:rPr>
                <w:rFonts w:hint="default"/>
                <w:spacing w:val="-2"/>
                <w:sz w:val="24"/>
                <w:szCs w:val="24"/>
                <w:lang w:val="ru-RU"/>
              </w:rPr>
              <w:t xml:space="preserve">, </w:t>
            </w:r>
            <w:r>
              <w:rPr>
                <w:spacing w:val="-2"/>
                <w:sz w:val="24"/>
                <w:szCs w:val="24"/>
                <w:lang w:val="ru-RU"/>
              </w:rPr>
              <w:t>согласно</w:t>
            </w:r>
            <w:r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25.10.2023 года </w:t>
            </w:r>
          </w:p>
        </w:tc>
        <w:tc>
          <w:tcPr>
            <w:tcW w:w="36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средств местного бюджета</w:t>
            </w:r>
          </w:p>
          <w:p>
            <w:pPr>
              <w:tabs>
                <w:tab w:val="left" w:pos="1072"/>
              </w:tabs>
              <w:autoSpaceDE w:val="0"/>
              <w:autoSpaceDN w:val="0"/>
              <w:adjustRightInd w:val="0"/>
              <w:jc w:val="center"/>
              <w:rPr>
                <w:i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4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14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Согласование  проектов муниципальных 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предлагаемых к реализации начиная с 2024 года, а также проектов изменений в ранее утвержденные муниципальные  программы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15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плановый период 2025 и 2026 годов </w:t>
            </w:r>
          </w:p>
        </w:tc>
        <w:tc>
          <w:tcPr>
            <w:tcW w:w="2924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 xml:space="preserve">министерством финансов </w:t>
            </w:r>
            <w:r>
              <w:rPr>
                <w:bCs/>
                <w:sz w:val="24"/>
                <w:szCs w:val="24"/>
              </w:rPr>
              <w:t xml:space="preserve">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ного постановления </w:t>
            </w:r>
            <w:r>
              <w:rPr>
                <w:sz w:val="24"/>
                <w:szCs w:val="24"/>
              </w:rPr>
              <w:t>«Об основных направлениях долговой политики Ростовской области на 2024-2026 годы»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3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16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 «Об основных направлениях бюджетной и налоговой политики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2024-2026 годы»</w:t>
            </w:r>
          </w:p>
        </w:tc>
        <w:tc>
          <w:tcPr>
            <w:tcW w:w="292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 xml:space="preserve">министерством финансов </w:t>
            </w:r>
            <w:r>
              <w:rPr>
                <w:bCs/>
                <w:sz w:val="24"/>
                <w:szCs w:val="24"/>
              </w:rPr>
              <w:t xml:space="preserve">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ного постановления </w:t>
            </w:r>
            <w:r>
              <w:rPr>
                <w:sz w:val="24"/>
                <w:szCs w:val="24"/>
              </w:rPr>
              <w:t>«Об основных направлениях бюджетной и налоговой политики Ростовской области на 2024-2026 годы»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17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Направление в министерство финансов Ростовской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решения о бюджете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kern w:val="2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2024 год и на плановый период 2025 и 2026 годов в  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соответствии с соглашением о мерах по социально-экономическому развитию и оздоровлению муниципальных финансов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 года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18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паспортов муниципальных 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(проектов изменения в указанные паспорта)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19</w:t>
            </w:r>
            <w:r>
              <w:rPr>
                <w:kern w:val="2"/>
                <w:sz w:val="24"/>
                <w:szCs w:val="24"/>
              </w:rPr>
              <w:t>.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Собрание депутатов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следующих проектов решений: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 Морозовского района</w:t>
            </w:r>
            <w:r>
              <w:rPr>
                <w:sz w:val="24"/>
                <w:szCs w:val="24"/>
              </w:rPr>
              <w:t xml:space="preserve"> на 2024 год и на плановый период 2025  и 2026  годов»;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плановый период 2025 и 2026 годов»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15.11</w:t>
            </w:r>
            <w:r>
              <w:rPr>
                <w:sz w:val="24"/>
                <w:szCs w:val="24"/>
              </w:rPr>
              <w:t>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15.11</w:t>
            </w:r>
            <w:r>
              <w:rPr>
                <w:sz w:val="24"/>
                <w:szCs w:val="24"/>
              </w:rPr>
              <w:t>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</w:tbl>
    <w:p/>
    <w:p/>
    <w:p/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>
      <w:headerReference r:id="rId7" w:type="default"/>
      <w:headerReference r:id="rId8" w:type="even"/>
      <w:pgSz w:w="16838" w:h="11906" w:orient="landscape"/>
      <w:pgMar w:top="1701" w:right="1134" w:bottom="567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</w:p>
  <w:p>
    <w:pPr>
      <w:pStyle w:val="22"/>
      <w:tabs>
        <w:tab w:val="left" w:pos="903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814488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286506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9770931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F7700"/>
    <w:multiLevelType w:val="multilevel"/>
    <w:tmpl w:val="4F3F7700"/>
    <w:lvl w:ilvl="0" w:tentative="0">
      <w:start w:val="1"/>
      <w:numFmt w:val="decimal"/>
      <w:pStyle w:val="141"/>
      <w:suff w:val="space"/>
      <w:lvlText w:val="%1."/>
      <w:lvlJc w:val="left"/>
      <w:rPr>
        <w:rFonts w:hint="default" w:cs="Times New Roman"/>
      </w:rPr>
    </w:lvl>
    <w:lvl w:ilvl="1" w:tentative="0">
      <w:start w:val="1"/>
      <w:numFmt w:val="decimal"/>
      <w:pStyle w:val="142"/>
      <w:suff w:val="space"/>
      <w:lvlText w:val="%1.%2."/>
      <w:lvlJc w:val="left"/>
      <w:rPr>
        <w:rFonts w:hint="default" w:cs="Times New Roman"/>
      </w:rPr>
    </w:lvl>
    <w:lvl w:ilvl="2" w:tentative="0">
      <w:start w:val="1"/>
      <w:numFmt w:val="decimal"/>
      <w:pStyle w:val="143"/>
      <w:suff w:val="space"/>
      <w:lvlText w:val="%1.%2.%3."/>
      <w:lvlJc w:val="left"/>
      <w:rPr>
        <w:rFonts w:hint="default" w:cs="Times New Roman"/>
      </w:rPr>
    </w:lvl>
    <w:lvl w:ilvl="3" w:tentative="0">
      <w:start w:val="1"/>
      <w:numFmt w:val="decimal"/>
      <w:pStyle w:val="144"/>
      <w:suff w:val="space"/>
      <w:lvlText w:val="%1.%2.%3.%4."/>
      <w:lvlJc w:val="left"/>
      <w:rPr>
        <w:rFonts w:hint="default" w:cs="Times New Roman"/>
      </w:rPr>
    </w:lvl>
    <w:lvl w:ilvl="4" w:tentative="0">
      <w:start w:val="1"/>
      <w:numFmt w:val="decimal"/>
      <w:pStyle w:val="145"/>
      <w:suff w:val="space"/>
      <w:lvlText w:val="%1.%2.%3.%4.%5."/>
      <w:lvlJc w:val="left"/>
      <w:rPr>
        <w:rFonts w:hint="default" w:cs="Times New Roman"/>
      </w:rPr>
    </w:lvl>
    <w:lvl w:ilvl="5" w:tentative="0">
      <w:start w:val="1"/>
      <w:numFmt w:val="decimal"/>
      <w:pStyle w:val="146"/>
      <w:suff w:val="space"/>
      <w:lvlText w:val="%1.%2.%3.%4.%5.%6."/>
      <w:lvlJc w:val="left"/>
      <w:rPr>
        <w:rFonts w:hint="default" w:cs="Times New Roman"/>
      </w:rPr>
    </w:lvl>
    <w:lvl w:ilvl="6" w:tentative="0">
      <w:start w:val="1"/>
      <w:numFmt w:val="decimal"/>
      <w:pStyle w:val="147"/>
      <w:suff w:val="space"/>
      <w:lvlText w:val="%1.%2.%3.%4.%5.%6.%7."/>
      <w:lvlJc w:val="left"/>
      <w:rPr>
        <w:rFonts w:hint="default" w:cs="Times New Roman"/>
      </w:rPr>
    </w:lvl>
    <w:lvl w:ilvl="7" w:tentative="0">
      <w:start w:val="1"/>
      <w:numFmt w:val="decimal"/>
      <w:pStyle w:val="148"/>
      <w:suff w:val="space"/>
      <w:lvlText w:val="%1.%2.%3.%4.%5.%6.%7.%8."/>
      <w:lvlJc w:val="left"/>
      <w:rPr>
        <w:rFonts w:hint="default" w:cs="Times New Roman"/>
      </w:rPr>
    </w:lvl>
    <w:lvl w:ilvl="8" w:tentative="0">
      <w:start w:val="1"/>
      <w:numFmt w:val="decimal"/>
      <w:pStyle w:val="149"/>
      <w:suff w:val="space"/>
      <w:lvlText w:val="%1.%2.%3.%4.%5.%6.%7.%8.%9."/>
      <w:lvlJc w:val="left"/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28F4"/>
    <w:rsid w:val="000044E1"/>
    <w:rsid w:val="000063F7"/>
    <w:rsid w:val="00011B68"/>
    <w:rsid w:val="000145D0"/>
    <w:rsid w:val="0002321A"/>
    <w:rsid w:val="00023DB9"/>
    <w:rsid w:val="00024E58"/>
    <w:rsid w:val="00025526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5601F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85F40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2D2F"/>
    <w:rsid w:val="000D660C"/>
    <w:rsid w:val="000D6ADF"/>
    <w:rsid w:val="000E189C"/>
    <w:rsid w:val="000E19E4"/>
    <w:rsid w:val="000E3ADE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C1B"/>
    <w:rsid w:val="00127F57"/>
    <w:rsid w:val="0013243E"/>
    <w:rsid w:val="00133EF7"/>
    <w:rsid w:val="00135252"/>
    <w:rsid w:val="001407BA"/>
    <w:rsid w:val="00155672"/>
    <w:rsid w:val="00160226"/>
    <w:rsid w:val="001607F2"/>
    <w:rsid w:val="00161191"/>
    <w:rsid w:val="00162B39"/>
    <w:rsid w:val="00163014"/>
    <w:rsid w:val="00163196"/>
    <w:rsid w:val="00167321"/>
    <w:rsid w:val="00171ACD"/>
    <w:rsid w:val="00175C2B"/>
    <w:rsid w:val="00181716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5A42"/>
    <w:rsid w:val="001F7630"/>
    <w:rsid w:val="00200189"/>
    <w:rsid w:val="00203682"/>
    <w:rsid w:val="00206F97"/>
    <w:rsid w:val="00211346"/>
    <w:rsid w:val="002114F8"/>
    <w:rsid w:val="00212842"/>
    <w:rsid w:val="00223A21"/>
    <w:rsid w:val="00224883"/>
    <w:rsid w:val="00224AD3"/>
    <w:rsid w:val="00227B26"/>
    <w:rsid w:val="00232C5E"/>
    <w:rsid w:val="00233FFA"/>
    <w:rsid w:val="0023480A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77DBD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A6BC9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2C84"/>
    <w:rsid w:val="002D41F8"/>
    <w:rsid w:val="002D5286"/>
    <w:rsid w:val="002D6DA3"/>
    <w:rsid w:val="002E1422"/>
    <w:rsid w:val="002E378C"/>
    <w:rsid w:val="002E7805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41C4"/>
    <w:rsid w:val="00335A8B"/>
    <w:rsid w:val="003361C5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4B94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D644B"/>
    <w:rsid w:val="003E2E18"/>
    <w:rsid w:val="003E34F2"/>
    <w:rsid w:val="003E5780"/>
    <w:rsid w:val="003E6BFC"/>
    <w:rsid w:val="003E6F75"/>
    <w:rsid w:val="003F19E8"/>
    <w:rsid w:val="003F1AA0"/>
    <w:rsid w:val="0040076C"/>
    <w:rsid w:val="004012E1"/>
    <w:rsid w:val="00403F92"/>
    <w:rsid w:val="00403FCA"/>
    <w:rsid w:val="00405C36"/>
    <w:rsid w:val="0040616D"/>
    <w:rsid w:val="00411BDC"/>
    <w:rsid w:val="00413095"/>
    <w:rsid w:val="00413969"/>
    <w:rsid w:val="004153A0"/>
    <w:rsid w:val="00420BA8"/>
    <w:rsid w:val="00421012"/>
    <w:rsid w:val="0042136A"/>
    <w:rsid w:val="00421AB4"/>
    <w:rsid w:val="004242DB"/>
    <w:rsid w:val="00427036"/>
    <w:rsid w:val="0043408D"/>
    <w:rsid w:val="00435D0C"/>
    <w:rsid w:val="00447ADA"/>
    <w:rsid w:val="00450F4C"/>
    <w:rsid w:val="0045215C"/>
    <w:rsid w:val="004541AF"/>
    <w:rsid w:val="004579B4"/>
    <w:rsid w:val="004613BA"/>
    <w:rsid w:val="00463DCA"/>
    <w:rsid w:val="004643EA"/>
    <w:rsid w:val="00464CFE"/>
    <w:rsid w:val="00470013"/>
    <w:rsid w:val="00474424"/>
    <w:rsid w:val="004808A5"/>
    <w:rsid w:val="00483837"/>
    <w:rsid w:val="004849D6"/>
    <w:rsid w:val="004901E5"/>
    <w:rsid w:val="004906D7"/>
    <w:rsid w:val="00492E06"/>
    <w:rsid w:val="00495AA5"/>
    <w:rsid w:val="004961DD"/>
    <w:rsid w:val="004A1AF1"/>
    <w:rsid w:val="004A3994"/>
    <w:rsid w:val="004B2D52"/>
    <w:rsid w:val="004C0A26"/>
    <w:rsid w:val="004C38BB"/>
    <w:rsid w:val="004C448C"/>
    <w:rsid w:val="004C56B4"/>
    <w:rsid w:val="004D3756"/>
    <w:rsid w:val="004D4BF2"/>
    <w:rsid w:val="004D73C1"/>
    <w:rsid w:val="004D79C7"/>
    <w:rsid w:val="004E0B9E"/>
    <w:rsid w:val="004E3828"/>
    <w:rsid w:val="004E3DB9"/>
    <w:rsid w:val="004E425E"/>
    <w:rsid w:val="00500922"/>
    <w:rsid w:val="00503DC3"/>
    <w:rsid w:val="00512955"/>
    <w:rsid w:val="005147E0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002D"/>
    <w:rsid w:val="005B53B6"/>
    <w:rsid w:val="005B682C"/>
    <w:rsid w:val="005C592B"/>
    <w:rsid w:val="005C6D49"/>
    <w:rsid w:val="005D2A62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3FBE"/>
    <w:rsid w:val="00644E03"/>
    <w:rsid w:val="006465FA"/>
    <w:rsid w:val="0064774A"/>
    <w:rsid w:val="00647B6B"/>
    <w:rsid w:val="00650D92"/>
    <w:rsid w:val="00652DF9"/>
    <w:rsid w:val="0065494D"/>
    <w:rsid w:val="00661110"/>
    <w:rsid w:val="00664082"/>
    <w:rsid w:val="006642B9"/>
    <w:rsid w:val="00664C2D"/>
    <w:rsid w:val="00667516"/>
    <w:rsid w:val="00667C03"/>
    <w:rsid w:val="00667E95"/>
    <w:rsid w:val="00674BF9"/>
    <w:rsid w:val="006761C8"/>
    <w:rsid w:val="006763B3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25F5"/>
    <w:rsid w:val="006D34B1"/>
    <w:rsid w:val="006D38F0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376"/>
    <w:rsid w:val="007206D9"/>
    <w:rsid w:val="00721E09"/>
    <w:rsid w:val="00723BA7"/>
    <w:rsid w:val="00730AF0"/>
    <w:rsid w:val="00731B38"/>
    <w:rsid w:val="007339BA"/>
    <w:rsid w:val="0073407C"/>
    <w:rsid w:val="00742070"/>
    <w:rsid w:val="00747CEA"/>
    <w:rsid w:val="0075534C"/>
    <w:rsid w:val="00760290"/>
    <w:rsid w:val="00767CD0"/>
    <w:rsid w:val="00774CC9"/>
    <w:rsid w:val="007778CE"/>
    <w:rsid w:val="007802ED"/>
    <w:rsid w:val="00781D0C"/>
    <w:rsid w:val="007857CD"/>
    <w:rsid w:val="0078664C"/>
    <w:rsid w:val="0079082A"/>
    <w:rsid w:val="00790A41"/>
    <w:rsid w:val="00792D94"/>
    <w:rsid w:val="00793DF1"/>
    <w:rsid w:val="007950CB"/>
    <w:rsid w:val="007A14D4"/>
    <w:rsid w:val="007A25CB"/>
    <w:rsid w:val="007A6346"/>
    <w:rsid w:val="007B5212"/>
    <w:rsid w:val="007B667F"/>
    <w:rsid w:val="007C39EE"/>
    <w:rsid w:val="007C3C95"/>
    <w:rsid w:val="007C52BF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18B8"/>
    <w:rsid w:val="0083573B"/>
    <w:rsid w:val="00836216"/>
    <w:rsid w:val="008412F2"/>
    <w:rsid w:val="008442B1"/>
    <w:rsid w:val="00844761"/>
    <w:rsid w:val="00847810"/>
    <w:rsid w:val="00847A64"/>
    <w:rsid w:val="00850EC4"/>
    <w:rsid w:val="0085246A"/>
    <w:rsid w:val="0085249F"/>
    <w:rsid w:val="00852591"/>
    <w:rsid w:val="00854327"/>
    <w:rsid w:val="00854E5E"/>
    <w:rsid w:val="0085685E"/>
    <w:rsid w:val="00856C5D"/>
    <w:rsid w:val="00863621"/>
    <w:rsid w:val="00863F78"/>
    <w:rsid w:val="00865841"/>
    <w:rsid w:val="00865B3C"/>
    <w:rsid w:val="008677D6"/>
    <w:rsid w:val="0087082B"/>
    <w:rsid w:val="008709DE"/>
    <w:rsid w:val="00875115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17B9"/>
    <w:rsid w:val="008939BE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5303"/>
    <w:rsid w:val="008D69CC"/>
    <w:rsid w:val="008E099A"/>
    <w:rsid w:val="008E2238"/>
    <w:rsid w:val="008E537C"/>
    <w:rsid w:val="008E7D62"/>
    <w:rsid w:val="008F0012"/>
    <w:rsid w:val="008F059C"/>
    <w:rsid w:val="008F23E5"/>
    <w:rsid w:val="008F4B6D"/>
    <w:rsid w:val="008F5D89"/>
    <w:rsid w:val="008F60F7"/>
    <w:rsid w:val="0090164A"/>
    <w:rsid w:val="00902953"/>
    <w:rsid w:val="009056D8"/>
    <w:rsid w:val="00911170"/>
    <w:rsid w:val="00911966"/>
    <w:rsid w:val="0091219C"/>
    <w:rsid w:val="00912D89"/>
    <w:rsid w:val="00915F6D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57DA6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039B5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1DD"/>
    <w:rsid w:val="00A4366A"/>
    <w:rsid w:val="00A44543"/>
    <w:rsid w:val="00A45EF4"/>
    <w:rsid w:val="00A4632D"/>
    <w:rsid w:val="00A470DF"/>
    <w:rsid w:val="00A503B0"/>
    <w:rsid w:val="00A50A06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8637D"/>
    <w:rsid w:val="00A87FAF"/>
    <w:rsid w:val="00A9249F"/>
    <w:rsid w:val="00A926B7"/>
    <w:rsid w:val="00A92DA1"/>
    <w:rsid w:val="00A94BA9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256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118"/>
    <w:rsid w:val="00B163F6"/>
    <w:rsid w:val="00B20791"/>
    <w:rsid w:val="00B208D1"/>
    <w:rsid w:val="00B21B15"/>
    <w:rsid w:val="00B25138"/>
    <w:rsid w:val="00B2652D"/>
    <w:rsid w:val="00B27A00"/>
    <w:rsid w:val="00B30B3B"/>
    <w:rsid w:val="00B3368A"/>
    <w:rsid w:val="00B34008"/>
    <w:rsid w:val="00B34102"/>
    <w:rsid w:val="00B35FEF"/>
    <w:rsid w:val="00B41E1C"/>
    <w:rsid w:val="00B41F8D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97842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6990"/>
    <w:rsid w:val="00BC743C"/>
    <w:rsid w:val="00BD072A"/>
    <w:rsid w:val="00BD3D80"/>
    <w:rsid w:val="00BE23EB"/>
    <w:rsid w:val="00BE2FB1"/>
    <w:rsid w:val="00BE649C"/>
    <w:rsid w:val="00BE65EA"/>
    <w:rsid w:val="00BF1096"/>
    <w:rsid w:val="00BF4B47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31B7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A7A74"/>
    <w:rsid w:val="00CB0816"/>
    <w:rsid w:val="00CB1482"/>
    <w:rsid w:val="00CB3E45"/>
    <w:rsid w:val="00CB55C8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5ED9"/>
    <w:rsid w:val="00CE60C4"/>
    <w:rsid w:val="00CE664D"/>
    <w:rsid w:val="00CE7BB7"/>
    <w:rsid w:val="00CE7FA5"/>
    <w:rsid w:val="00CF0299"/>
    <w:rsid w:val="00D0239F"/>
    <w:rsid w:val="00D0407F"/>
    <w:rsid w:val="00D1217B"/>
    <w:rsid w:val="00D12572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35D78"/>
    <w:rsid w:val="00D43C46"/>
    <w:rsid w:val="00D458F8"/>
    <w:rsid w:val="00D52300"/>
    <w:rsid w:val="00D60377"/>
    <w:rsid w:val="00D62EB5"/>
    <w:rsid w:val="00D67E94"/>
    <w:rsid w:val="00D706B0"/>
    <w:rsid w:val="00D71009"/>
    <w:rsid w:val="00D72142"/>
    <w:rsid w:val="00D725C7"/>
    <w:rsid w:val="00D7543A"/>
    <w:rsid w:val="00D8227F"/>
    <w:rsid w:val="00D86218"/>
    <w:rsid w:val="00D870E5"/>
    <w:rsid w:val="00D901D6"/>
    <w:rsid w:val="00D936FB"/>
    <w:rsid w:val="00D93771"/>
    <w:rsid w:val="00D94A95"/>
    <w:rsid w:val="00D94FD2"/>
    <w:rsid w:val="00D955AE"/>
    <w:rsid w:val="00D97296"/>
    <w:rsid w:val="00DA2AFB"/>
    <w:rsid w:val="00DA5EA4"/>
    <w:rsid w:val="00DB2D60"/>
    <w:rsid w:val="00DC0FED"/>
    <w:rsid w:val="00DC3863"/>
    <w:rsid w:val="00DC48E2"/>
    <w:rsid w:val="00DC4FDD"/>
    <w:rsid w:val="00DC6094"/>
    <w:rsid w:val="00DC7055"/>
    <w:rsid w:val="00DD04F8"/>
    <w:rsid w:val="00DD2850"/>
    <w:rsid w:val="00DD7630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586"/>
    <w:rsid w:val="00E02A29"/>
    <w:rsid w:val="00E03011"/>
    <w:rsid w:val="00E07036"/>
    <w:rsid w:val="00E15B93"/>
    <w:rsid w:val="00E205E4"/>
    <w:rsid w:val="00E20808"/>
    <w:rsid w:val="00E212CA"/>
    <w:rsid w:val="00E37BF5"/>
    <w:rsid w:val="00E37C05"/>
    <w:rsid w:val="00E41384"/>
    <w:rsid w:val="00E45326"/>
    <w:rsid w:val="00E4581C"/>
    <w:rsid w:val="00E463FC"/>
    <w:rsid w:val="00E50397"/>
    <w:rsid w:val="00E50DCB"/>
    <w:rsid w:val="00E52534"/>
    <w:rsid w:val="00E56322"/>
    <w:rsid w:val="00E5761D"/>
    <w:rsid w:val="00E62049"/>
    <w:rsid w:val="00E6232E"/>
    <w:rsid w:val="00E652FD"/>
    <w:rsid w:val="00E6695A"/>
    <w:rsid w:val="00E747B6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A565D"/>
    <w:rsid w:val="00EB008B"/>
    <w:rsid w:val="00EB099D"/>
    <w:rsid w:val="00EB0BF6"/>
    <w:rsid w:val="00EB16CB"/>
    <w:rsid w:val="00EB327B"/>
    <w:rsid w:val="00EB3AC8"/>
    <w:rsid w:val="00EB3B72"/>
    <w:rsid w:val="00EC0477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0414C"/>
    <w:rsid w:val="00F17AEF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3DBA"/>
    <w:rsid w:val="00F44FC2"/>
    <w:rsid w:val="00F45280"/>
    <w:rsid w:val="00F47FAB"/>
    <w:rsid w:val="00F5337A"/>
    <w:rsid w:val="00F60D62"/>
    <w:rsid w:val="00F64F6A"/>
    <w:rsid w:val="00F6507F"/>
    <w:rsid w:val="00F701EA"/>
    <w:rsid w:val="00F70F00"/>
    <w:rsid w:val="00F74505"/>
    <w:rsid w:val="00F75ED7"/>
    <w:rsid w:val="00F77252"/>
    <w:rsid w:val="00F82836"/>
    <w:rsid w:val="00F8364A"/>
    <w:rsid w:val="00F845D0"/>
    <w:rsid w:val="00F85A61"/>
    <w:rsid w:val="00F86E85"/>
    <w:rsid w:val="00F9018B"/>
    <w:rsid w:val="00F9357F"/>
    <w:rsid w:val="00F93DED"/>
    <w:rsid w:val="00F9428D"/>
    <w:rsid w:val="00FA0800"/>
    <w:rsid w:val="00FA1401"/>
    <w:rsid w:val="00FA191E"/>
    <w:rsid w:val="00FA2C04"/>
    <w:rsid w:val="00FA4B3B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  <w:rsid w:val="3960619B"/>
    <w:rsid w:val="51EA291F"/>
    <w:rsid w:val="5B10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both"/>
      <w:outlineLvl w:val="0"/>
    </w:pPr>
    <w:rPr>
      <w:rFonts w:eastAsia="Calibri"/>
      <w:sz w:val="28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rFonts w:eastAsia="Calibri"/>
      <w:sz w:val="36"/>
    </w:rPr>
  </w:style>
  <w:style w:type="paragraph" w:styleId="4">
    <w:name w:val="heading 3"/>
    <w:basedOn w:val="1"/>
    <w:next w:val="1"/>
    <w:link w:val="33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sz w:val="26"/>
    </w:rPr>
  </w:style>
  <w:style w:type="paragraph" w:styleId="5">
    <w:name w:val="heading 4"/>
    <w:basedOn w:val="1"/>
    <w:next w:val="1"/>
    <w:link w:val="34"/>
    <w:qFormat/>
    <w:uiPriority w:val="99"/>
    <w:pPr>
      <w:keepNext/>
      <w:jc w:val="center"/>
      <w:outlineLvl w:val="3"/>
    </w:pPr>
    <w:rPr>
      <w:rFonts w:eastAsia="Calibri"/>
      <w:b/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7">
    <w:name w:val="heading 6"/>
    <w:basedOn w:val="1"/>
    <w:next w:val="1"/>
    <w:link w:val="36"/>
    <w:qFormat/>
    <w:uiPriority w:val="99"/>
    <w:pPr>
      <w:keepNext/>
      <w:outlineLvl w:val="5"/>
    </w:pPr>
    <w:rPr>
      <w:rFonts w:eastAsia="Calibri"/>
      <w:b/>
      <w:sz w:val="28"/>
    </w:rPr>
  </w:style>
  <w:style w:type="paragraph" w:styleId="8">
    <w:name w:val="heading 9"/>
    <w:basedOn w:val="1"/>
    <w:next w:val="1"/>
    <w:link w:val="37"/>
    <w:qFormat/>
    <w:uiPriority w:val="99"/>
    <w:pPr>
      <w:spacing w:before="240" w:after="60"/>
      <w:outlineLvl w:val="8"/>
    </w:pPr>
    <w:rPr>
      <w:rFonts w:ascii="Arial" w:hAnsi="Arial" w:eastAsia="Calibri"/>
      <w:sz w:val="22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ascii="Arial" w:hAnsi="Arial" w:cs="Times New Roman"/>
      <w:color w:val="3560A7"/>
      <w:sz w:val="20"/>
      <w:u w:val="none"/>
    </w:rPr>
  </w:style>
  <w:style w:type="character" w:styleId="12">
    <w:name w:val="page number"/>
    <w:uiPriority w:val="99"/>
    <w:rPr>
      <w:rFonts w:cs="Times New Roman"/>
    </w:rPr>
  </w:style>
  <w:style w:type="paragraph" w:styleId="13">
    <w:name w:val="Balloon Text"/>
    <w:basedOn w:val="1"/>
    <w:link w:val="43"/>
    <w:semiHidden/>
    <w:qFormat/>
    <w:uiPriority w:val="99"/>
    <w:rPr>
      <w:rFonts w:ascii="Tahoma" w:hAnsi="Tahoma" w:eastAsia="Calibri"/>
      <w:sz w:val="16"/>
    </w:rPr>
  </w:style>
  <w:style w:type="paragraph" w:styleId="14">
    <w:name w:val="Body Text 2"/>
    <w:basedOn w:val="1"/>
    <w:link w:val="56"/>
    <w:uiPriority w:val="99"/>
    <w:rPr>
      <w:rFonts w:eastAsia="Calibri"/>
      <w:sz w:val="28"/>
    </w:rPr>
  </w:style>
  <w:style w:type="paragraph" w:styleId="15">
    <w:name w:val="Plain Text"/>
    <w:basedOn w:val="1"/>
    <w:link w:val="45"/>
    <w:qFormat/>
    <w:uiPriority w:val="99"/>
    <w:rPr>
      <w:rFonts w:ascii="Courier New" w:hAnsi="Courier New" w:eastAsia="Calibri"/>
    </w:rPr>
  </w:style>
  <w:style w:type="paragraph" w:styleId="16">
    <w:name w:val="Body Text Indent 3"/>
    <w:basedOn w:val="1"/>
    <w:link w:val="42"/>
    <w:qFormat/>
    <w:uiPriority w:val="99"/>
    <w:pPr>
      <w:spacing w:after="120"/>
      <w:ind w:left="283"/>
    </w:pPr>
    <w:rPr>
      <w:rFonts w:eastAsia="Calibri"/>
      <w:sz w:val="16"/>
    </w:rPr>
  </w:style>
  <w:style w:type="paragraph" w:styleId="17">
    <w:name w:val="Document Map"/>
    <w:basedOn w:val="1"/>
    <w:link w:val="63"/>
    <w:semiHidden/>
    <w:qFormat/>
    <w:uiPriority w:val="99"/>
    <w:pPr>
      <w:shd w:val="clear" w:color="auto" w:fill="000080"/>
    </w:pPr>
    <w:rPr>
      <w:rFonts w:ascii="Tahoma" w:hAnsi="Tahoma" w:eastAsia="Calibri"/>
    </w:rPr>
  </w:style>
  <w:style w:type="paragraph" w:styleId="18">
    <w:name w:val="header"/>
    <w:basedOn w:val="1"/>
    <w:link w:val="38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19">
    <w:name w:val="Body Text"/>
    <w:basedOn w:val="1"/>
    <w:link w:val="40"/>
    <w:qFormat/>
    <w:uiPriority w:val="99"/>
    <w:rPr>
      <w:rFonts w:eastAsia="Calibri"/>
      <w:sz w:val="28"/>
    </w:rPr>
  </w:style>
  <w:style w:type="paragraph" w:styleId="20">
    <w:name w:val="Body Text Indent"/>
    <w:basedOn w:val="1"/>
    <w:link w:val="44"/>
    <w:qFormat/>
    <w:uiPriority w:val="99"/>
    <w:pPr>
      <w:spacing w:after="120"/>
      <w:ind w:left="283"/>
    </w:pPr>
    <w:rPr>
      <w:rFonts w:eastAsia="Calibri"/>
    </w:rPr>
  </w:style>
  <w:style w:type="paragraph" w:styleId="21">
    <w:name w:val="Title"/>
    <w:basedOn w:val="1"/>
    <w:next w:val="1"/>
    <w:link w:val="150"/>
    <w:qFormat/>
    <w:locked/>
    <w:uiPriority w:val="9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22">
    <w:name w:val="footer"/>
    <w:basedOn w:val="1"/>
    <w:link w:val="39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3">
    <w:name w:val="List"/>
    <w:basedOn w:val="1"/>
    <w:qFormat/>
    <w:uiPriority w:val="99"/>
    <w:pPr>
      <w:widowControl w:val="0"/>
      <w:ind w:left="283" w:hanging="283"/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5">
    <w:name w:val="Body Text 3"/>
    <w:basedOn w:val="1"/>
    <w:link w:val="41"/>
    <w:qFormat/>
    <w:uiPriority w:val="99"/>
    <w:pPr>
      <w:spacing w:after="120"/>
    </w:pPr>
    <w:rPr>
      <w:rFonts w:eastAsia="Calibri"/>
      <w:sz w:val="16"/>
    </w:rPr>
  </w:style>
  <w:style w:type="paragraph" w:styleId="26">
    <w:name w:val="Body Text Indent 2"/>
    <w:basedOn w:val="1"/>
    <w:link w:val="57"/>
    <w:qFormat/>
    <w:uiPriority w:val="99"/>
    <w:pPr>
      <w:ind w:firstLine="708"/>
      <w:jc w:val="both"/>
    </w:pPr>
    <w:rPr>
      <w:rFonts w:eastAsia="Calibri"/>
      <w:sz w:val="28"/>
    </w:rPr>
  </w:style>
  <w:style w:type="paragraph" w:styleId="27">
    <w:name w:val="Subtitle"/>
    <w:basedOn w:val="28"/>
    <w:link w:val="55"/>
    <w:qFormat/>
    <w:uiPriority w:val="99"/>
    <w:rPr>
      <w:rFonts w:eastAsia="Calibri"/>
      <w:sz w:val="28"/>
    </w:rPr>
  </w:style>
  <w:style w:type="paragraph" w:customStyle="1" w:styleId="28">
    <w:name w:val="Обычный1"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2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alibri" w:cs="Courier New"/>
      <w:lang w:eastAsia="ar-SA"/>
    </w:rPr>
  </w:style>
  <w:style w:type="table" w:styleId="30">
    <w:name w:val="Table Grid"/>
    <w:basedOn w:val="10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1 Знак"/>
    <w:link w:val="2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32">
    <w:name w:val="Заголовок 2 Знак"/>
    <w:link w:val="3"/>
    <w:qFormat/>
    <w:locked/>
    <w:uiPriority w:val="99"/>
    <w:rPr>
      <w:rFonts w:ascii="Times New Roman" w:hAnsi="Times New Roman" w:cs="Times New Roman"/>
      <w:sz w:val="36"/>
    </w:rPr>
  </w:style>
  <w:style w:type="character" w:customStyle="1" w:styleId="33">
    <w:name w:val="Заголовок 3 Знак"/>
    <w:link w:val="4"/>
    <w:qFormat/>
    <w:locked/>
    <w:uiPriority w:val="99"/>
    <w:rPr>
      <w:rFonts w:ascii="Cambria" w:hAnsi="Cambria" w:cs="Times New Roman"/>
      <w:b/>
      <w:sz w:val="26"/>
    </w:rPr>
  </w:style>
  <w:style w:type="character" w:customStyle="1" w:styleId="34">
    <w:name w:val="Заголовок 4 Знак"/>
    <w:link w:val="5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5">
    <w:name w:val="Заголовок 5 Знак"/>
    <w:link w:val="6"/>
    <w:qFormat/>
    <w:locked/>
    <w:uiPriority w:val="99"/>
    <w:rPr>
      <w:rFonts w:ascii="Times New Roman" w:hAnsi="Times New Roman" w:cs="Times New Roman"/>
      <w:b/>
      <w:smallCaps/>
      <w:sz w:val="44"/>
    </w:rPr>
  </w:style>
  <w:style w:type="character" w:customStyle="1" w:styleId="36">
    <w:name w:val="Заголовок 6 Знак"/>
    <w:link w:val="7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7">
    <w:name w:val="Заголовок 9 Знак"/>
    <w:link w:val="8"/>
    <w:qFormat/>
    <w:locked/>
    <w:uiPriority w:val="99"/>
    <w:rPr>
      <w:rFonts w:ascii="Arial" w:hAnsi="Arial" w:cs="Times New Roman"/>
      <w:sz w:val="22"/>
    </w:rPr>
  </w:style>
  <w:style w:type="character" w:customStyle="1" w:styleId="38">
    <w:name w:val="Верхний колонтитул Знак"/>
    <w:link w:val="18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39">
    <w:name w:val="Нижний колонтитул Знак"/>
    <w:link w:val="22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40">
    <w:name w:val="Основной текст Знак"/>
    <w:link w:val="19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41">
    <w:name w:val="Основной текст 3 Знак"/>
    <w:link w:val="25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2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3">
    <w:name w:val="Текст выноски Знак"/>
    <w:link w:val="13"/>
    <w:semiHidden/>
    <w:qFormat/>
    <w:locked/>
    <w:uiPriority w:val="99"/>
    <w:rPr>
      <w:rFonts w:ascii="Tahoma" w:hAnsi="Tahoma" w:cs="Times New Roman"/>
      <w:sz w:val="16"/>
    </w:rPr>
  </w:style>
  <w:style w:type="character" w:customStyle="1" w:styleId="44">
    <w:name w:val="Основной текст с отступом Знак"/>
    <w:link w:val="20"/>
    <w:qFormat/>
    <w:locked/>
    <w:uiPriority w:val="99"/>
    <w:rPr>
      <w:rFonts w:ascii="Times New Roman" w:hAnsi="Times New Roman" w:cs="Times New Roman"/>
    </w:rPr>
  </w:style>
  <w:style w:type="character" w:customStyle="1" w:styleId="45">
    <w:name w:val="Текст Знак"/>
    <w:link w:val="15"/>
    <w:qFormat/>
    <w:locked/>
    <w:uiPriority w:val="99"/>
    <w:rPr>
      <w:rFonts w:ascii="Courier New" w:hAnsi="Courier New" w:cs="Times New Roman"/>
    </w:rPr>
  </w:style>
  <w:style w:type="paragraph" w:customStyle="1" w:styleId="4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7">
    <w:name w:val="ConsPlusNormal"/>
    <w:link w:val="139"/>
    <w:qFormat/>
    <w:uiPriority w:val="0"/>
    <w:pPr>
      <w:autoSpaceDE w:val="0"/>
      <w:autoSpaceDN w:val="0"/>
      <w:adjustRightInd w:val="0"/>
    </w:pPr>
    <w:rPr>
      <w:rFonts w:ascii="Arial" w:hAnsi="Arial" w:eastAsia="Calibri" w:cs="Times New Roman"/>
      <w:sz w:val="22"/>
      <w:szCs w:val="22"/>
      <w:lang w:val="ru-RU" w:eastAsia="ru-RU" w:bidi="ar-SA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customStyle="1" w:styleId="49">
    <w:name w:val="Содержимое таблицы"/>
    <w:basedOn w:val="1"/>
    <w:qFormat/>
    <w:uiPriority w:val="99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Обычный Знак"/>
    <w:qFormat/>
    <w:uiPriority w:val="99"/>
    <w:rPr>
      <w:lang w:val="ru-RU" w:eastAsia="ru-RU"/>
    </w:rPr>
  </w:style>
  <w:style w:type="paragraph" w:customStyle="1" w:styleId="51">
    <w:name w:val="Знак Знак Знак Знак"/>
    <w:basedOn w:val="1"/>
    <w:qFormat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2">
    <w:name w:val="Стандартный HTML Знак"/>
    <w:link w:val="29"/>
    <w:qFormat/>
    <w:locked/>
    <w:uiPriority w:val="99"/>
    <w:rPr>
      <w:rFonts w:ascii="Courier New" w:hAnsi="Courier New" w:cs="Times New Roman"/>
      <w:lang w:eastAsia="ar-SA" w:bidi="ar-SA"/>
    </w:rPr>
  </w:style>
  <w:style w:type="paragraph" w:customStyle="1" w:styleId="53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5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5">
    <w:name w:val="Подзаголовок Знак"/>
    <w:link w:val="27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56">
    <w:name w:val="Основной текст 2 Знак"/>
    <w:link w:val="14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57">
    <w:name w:val="Основной текст с отступом 2 Знак"/>
    <w:link w:val="26"/>
    <w:qFormat/>
    <w:locked/>
    <w:uiPriority w:val="99"/>
    <w:rPr>
      <w:rFonts w:ascii="Times New Roman" w:hAnsi="Times New Roman" w:cs="Times New Roman"/>
      <w:sz w:val="28"/>
    </w:rPr>
  </w:style>
  <w:style w:type="paragraph" w:customStyle="1" w:styleId="58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9">
    <w:name w:val="заголовок 1"/>
    <w:basedOn w:val="1"/>
    <w:next w:val="1"/>
    <w:qFormat/>
    <w:uiPriority w:val="99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6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2">
    <w:name w:val="Body Text 21"/>
    <w:basedOn w:val="1"/>
    <w:qFormat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3">
    <w:name w:val="Схема документа Знак"/>
    <w:link w:val="17"/>
    <w:semiHidden/>
    <w:qFormat/>
    <w:locked/>
    <w:uiPriority w:val="99"/>
    <w:rPr>
      <w:rFonts w:ascii="Tahoma" w:hAnsi="Tahoma" w:cs="Times New Roman"/>
      <w:shd w:val="clear" w:color="auto" w:fill="000080"/>
    </w:rPr>
  </w:style>
  <w:style w:type="paragraph" w:customStyle="1" w:styleId="64">
    <w:name w:val="Postan"/>
    <w:basedOn w:val="1"/>
    <w:qFormat/>
    <w:uiPriority w:val="99"/>
    <w:pPr>
      <w:jc w:val="center"/>
    </w:pPr>
    <w:rPr>
      <w:sz w:val="28"/>
    </w:rPr>
  </w:style>
  <w:style w:type="paragraph" w:customStyle="1" w:styleId="65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6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7">
    <w:name w:val="WW8Num5z0"/>
    <w:qFormat/>
    <w:uiPriority w:val="99"/>
    <w:rPr>
      <w:rFonts w:ascii="Symbol" w:hAnsi="Symbol"/>
    </w:rPr>
  </w:style>
  <w:style w:type="character" w:customStyle="1" w:styleId="68">
    <w:name w:val="Absatz-Standardschriftart"/>
    <w:uiPriority w:val="99"/>
  </w:style>
  <w:style w:type="character" w:customStyle="1" w:styleId="69">
    <w:name w:val="WW-Absatz-Standardschriftart"/>
    <w:uiPriority w:val="99"/>
  </w:style>
  <w:style w:type="character" w:customStyle="1" w:styleId="70">
    <w:name w:val="WW-Absatz-Standardschriftart1"/>
    <w:uiPriority w:val="99"/>
  </w:style>
  <w:style w:type="character" w:customStyle="1" w:styleId="71">
    <w:name w:val="WW-Absatz-Standardschriftart11"/>
    <w:uiPriority w:val="99"/>
  </w:style>
  <w:style w:type="character" w:customStyle="1" w:styleId="72">
    <w:name w:val="WW-Absatz-Standardschriftart111"/>
    <w:uiPriority w:val="99"/>
  </w:style>
  <w:style w:type="character" w:customStyle="1" w:styleId="73">
    <w:name w:val="WW-Absatz-Standardschriftart1111"/>
    <w:uiPriority w:val="99"/>
  </w:style>
  <w:style w:type="character" w:customStyle="1" w:styleId="74">
    <w:name w:val="WW-Absatz-Standardschriftart11111"/>
    <w:uiPriority w:val="99"/>
  </w:style>
  <w:style w:type="character" w:customStyle="1" w:styleId="75">
    <w:name w:val="WW-Absatz-Standardschriftart111111"/>
    <w:uiPriority w:val="99"/>
  </w:style>
  <w:style w:type="character" w:customStyle="1" w:styleId="76">
    <w:name w:val="WW8Num6z0"/>
    <w:uiPriority w:val="99"/>
    <w:rPr>
      <w:rFonts w:ascii="Symbol" w:hAnsi="Symbol"/>
      <w:sz w:val="18"/>
    </w:rPr>
  </w:style>
  <w:style w:type="character" w:customStyle="1" w:styleId="77">
    <w:name w:val="WW-Absatz-Standardschriftart1111111"/>
    <w:uiPriority w:val="99"/>
  </w:style>
  <w:style w:type="character" w:customStyle="1" w:styleId="78">
    <w:name w:val="WW-Absatz-Standardschriftart11111111"/>
    <w:uiPriority w:val="99"/>
  </w:style>
  <w:style w:type="character" w:customStyle="1" w:styleId="79">
    <w:name w:val="WW-Absatz-Standardschriftart111111111"/>
    <w:uiPriority w:val="99"/>
  </w:style>
  <w:style w:type="character" w:customStyle="1" w:styleId="80">
    <w:name w:val="WW-Absatz-Standardschriftart1111111111"/>
    <w:uiPriority w:val="99"/>
  </w:style>
  <w:style w:type="character" w:customStyle="1" w:styleId="81">
    <w:name w:val="WW-Absatz-Standardschriftart11111111111"/>
    <w:uiPriority w:val="99"/>
  </w:style>
  <w:style w:type="character" w:customStyle="1" w:styleId="82">
    <w:name w:val="WW-Absatz-Standardschriftart111111111111"/>
    <w:uiPriority w:val="99"/>
  </w:style>
  <w:style w:type="character" w:customStyle="1" w:styleId="83">
    <w:name w:val="WW-Absatz-Standardschriftart1111111111111"/>
    <w:uiPriority w:val="99"/>
  </w:style>
  <w:style w:type="character" w:customStyle="1" w:styleId="84">
    <w:name w:val="WW-Absatz-Standardschriftart11111111111111"/>
    <w:uiPriority w:val="99"/>
  </w:style>
  <w:style w:type="character" w:customStyle="1" w:styleId="85">
    <w:name w:val="Основной шрифт абзаца1"/>
    <w:uiPriority w:val="99"/>
  </w:style>
  <w:style w:type="character" w:customStyle="1" w:styleId="86">
    <w:name w:val="WW-Absatz-Standardschriftart111111111111111"/>
    <w:uiPriority w:val="99"/>
  </w:style>
  <w:style w:type="character" w:customStyle="1" w:styleId="87">
    <w:name w:val="WW-Absatz-Standardschriftart1111111111111111"/>
    <w:uiPriority w:val="99"/>
  </w:style>
  <w:style w:type="character" w:customStyle="1" w:styleId="88">
    <w:name w:val="WW-Absatz-Standardschriftart11111111111111111"/>
    <w:uiPriority w:val="99"/>
  </w:style>
  <w:style w:type="character" w:customStyle="1" w:styleId="89">
    <w:name w:val="WW-Absatz-Standardschriftart111111111111111111"/>
    <w:uiPriority w:val="99"/>
  </w:style>
  <w:style w:type="character" w:customStyle="1" w:styleId="90">
    <w:name w:val="WW-Absatz-Standardschriftart1111111111111111111"/>
    <w:uiPriority w:val="99"/>
  </w:style>
  <w:style w:type="character" w:customStyle="1" w:styleId="91">
    <w:name w:val="WW-Absatz-Standardschriftart11111111111111111111"/>
    <w:uiPriority w:val="99"/>
  </w:style>
  <w:style w:type="character" w:customStyle="1" w:styleId="92">
    <w:name w:val="WW-Absatz-Standardschriftart111111111111111111111"/>
    <w:uiPriority w:val="99"/>
  </w:style>
  <w:style w:type="character" w:customStyle="1" w:styleId="93">
    <w:name w:val="WW-Absatz-Standardschriftart1111111111111111111111"/>
    <w:uiPriority w:val="99"/>
  </w:style>
  <w:style w:type="character" w:customStyle="1" w:styleId="94">
    <w:name w:val="WW-Absatz-Standardschriftart11111111111111111111111"/>
    <w:uiPriority w:val="99"/>
  </w:style>
  <w:style w:type="character" w:customStyle="1" w:styleId="95">
    <w:name w:val="WW-Absatz-Standardschriftart111111111111111111111111"/>
    <w:uiPriority w:val="99"/>
  </w:style>
  <w:style w:type="character" w:customStyle="1" w:styleId="96">
    <w:name w:val="WW8Num2z0"/>
    <w:uiPriority w:val="99"/>
    <w:rPr>
      <w:rFonts w:ascii="StarSymbol" w:eastAsia="Times New Roman"/>
    </w:rPr>
  </w:style>
  <w:style w:type="character" w:customStyle="1" w:styleId="97">
    <w:name w:val="WW-Absatz-Standardschriftart1111111111111111111111111"/>
    <w:uiPriority w:val="99"/>
  </w:style>
  <w:style w:type="character" w:customStyle="1" w:styleId="98">
    <w:name w:val="WW-Absatz-Standardschriftart11111111111111111111111111"/>
    <w:uiPriority w:val="99"/>
  </w:style>
  <w:style w:type="character" w:customStyle="1" w:styleId="99">
    <w:name w:val="WW-Absatz-Standardschriftart111111111111111111111111111"/>
    <w:uiPriority w:val="99"/>
  </w:style>
  <w:style w:type="character" w:customStyle="1" w:styleId="100">
    <w:name w:val="WW-Absatz-Standardschriftart1111111111111111111111111111"/>
    <w:uiPriority w:val="99"/>
  </w:style>
  <w:style w:type="character" w:customStyle="1" w:styleId="101">
    <w:name w:val="WW8Num3z0"/>
    <w:uiPriority w:val="99"/>
    <w:rPr>
      <w:rFonts w:ascii="Symbol" w:hAnsi="Symbol"/>
      <w:sz w:val="18"/>
    </w:rPr>
  </w:style>
  <w:style w:type="character" w:customStyle="1" w:styleId="102">
    <w:name w:val="WW-Absatz-Standardschriftart11111111111111111111111111111"/>
    <w:uiPriority w:val="99"/>
  </w:style>
  <w:style w:type="character" w:customStyle="1" w:styleId="103">
    <w:name w:val="WW-Absatz-Standardschriftart111111111111111111111111111111"/>
    <w:uiPriority w:val="99"/>
  </w:style>
  <w:style w:type="character" w:customStyle="1" w:styleId="104">
    <w:name w:val="WW-Absatz-Standardschriftart1111111111111111111111111111111"/>
    <w:uiPriority w:val="99"/>
  </w:style>
  <w:style w:type="character" w:customStyle="1" w:styleId="105">
    <w:name w:val="WW-Absatz-Standardschriftart11111111111111111111111111111111"/>
    <w:uiPriority w:val="99"/>
  </w:style>
  <w:style w:type="character" w:customStyle="1" w:styleId="106">
    <w:name w:val="WW-Absatz-Standardschriftart111111111111111111111111111111111"/>
    <w:uiPriority w:val="99"/>
  </w:style>
  <w:style w:type="character" w:customStyle="1" w:styleId="107">
    <w:name w:val="WW8Num1z0"/>
    <w:uiPriority w:val="99"/>
    <w:rPr>
      <w:rFonts w:ascii="StarSymbol" w:eastAsia="Times New Roman"/>
    </w:rPr>
  </w:style>
  <w:style w:type="character" w:customStyle="1" w:styleId="108">
    <w:name w:val="WW-Absatz-Standardschriftart1111111111111111111111111111111111"/>
    <w:uiPriority w:val="99"/>
  </w:style>
  <w:style w:type="character" w:customStyle="1" w:styleId="109">
    <w:name w:val="WW-Absatz-Standardschriftart11111111111111111111111111111111111"/>
    <w:uiPriority w:val="99"/>
  </w:style>
  <w:style w:type="character" w:customStyle="1" w:styleId="110">
    <w:name w:val="WW-Absatz-Standardschriftart111111111111111111111111111111111111"/>
    <w:uiPriority w:val="99"/>
  </w:style>
  <w:style w:type="character" w:customStyle="1" w:styleId="111">
    <w:name w:val="WW-Absatz-Standardschriftart1111111111111111111111111111111111111"/>
    <w:uiPriority w:val="99"/>
  </w:style>
  <w:style w:type="character" w:customStyle="1" w:styleId="112">
    <w:name w:val="WW-Absatz-Standardschriftart11111111111111111111111111111111111111"/>
    <w:uiPriority w:val="99"/>
  </w:style>
  <w:style w:type="character" w:customStyle="1" w:styleId="113">
    <w:name w:val="WW-Absatz-Standardschriftart111111111111111111111111111111111111111"/>
    <w:uiPriority w:val="99"/>
  </w:style>
  <w:style w:type="character" w:customStyle="1" w:styleId="114">
    <w:name w:val="WW-Absatz-Standardschriftart1111111111111111111111111111111111111111"/>
    <w:uiPriority w:val="99"/>
  </w:style>
  <w:style w:type="character" w:customStyle="1" w:styleId="115">
    <w:name w:val="WW-Absatz-Standardschriftart11111111111111111111111111111111111111111"/>
    <w:uiPriority w:val="99"/>
  </w:style>
  <w:style w:type="character" w:customStyle="1" w:styleId="116">
    <w:name w:val="WW-Absatz-Standardschriftart111111111111111111111111111111111111111111"/>
    <w:uiPriority w:val="99"/>
  </w:style>
  <w:style w:type="character" w:customStyle="1" w:styleId="117">
    <w:name w:val="WW-Absatz-Standardschriftart1111111111111111111111111111111111111111111"/>
    <w:uiPriority w:val="99"/>
  </w:style>
  <w:style w:type="character" w:customStyle="1" w:styleId="118">
    <w:name w:val="WW-Absatz-Standardschriftart11111111111111111111111111111111111111111111"/>
    <w:uiPriority w:val="99"/>
  </w:style>
  <w:style w:type="character" w:customStyle="1" w:styleId="119">
    <w:name w:val="Маркеры списка"/>
    <w:uiPriority w:val="99"/>
    <w:rPr>
      <w:rFonts w:ascii="StarSymbol" w:hAnsi="StarSymbol"/>
      <w:sz w:val="18"/>
    </w:rPr>
  </w:style>
  <w:style w:type="character" w:customStyle="1" w:styleId="120">
    <w:name w:val="Символ нумерации"/>
    <w:uiPriority w:val="99"/>
  </w:style>
  <w:style w:type="paragraph" w:customStyle="1" w:styleId="121">
    <w:name w:val="Заголовок"/>
    <w:basedOn w:val="1"/>
    <w:next w:val="19"/>
    <w:uiPriority w:val="99"/>
    <w:pPr>
      <w:keepNext/>
      <w:widowControl w:val="0"/>
      <w:suppressAutoHyphens/>
      <w:spacing w:before="240" w:after="120"/>
    </w:pPr>
    <w:rPr>
      <w:rFonts w:ascii="Arial" w:hAnsi="Arial" w:eastAsia="Calibri" w:cs="Tahoma"/>
      <w:kern w:val="1"/>
      <w:sz w:val="28"/>
      <w:szCs w:val="28"/>
    </w:rPr>
  </w:style>
  <w:style w:type="paragraph" w:customStyle="1" w:styleId="122">
    <w:name w:val="Название2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3">
    <w:name w:val="Указатель2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4">
    <w:name w:val="Название1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5">
    <w:name w:val="Указатель1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6">
    <w:name w:val="Основной текст 22"/>
    <w:basedOn w:val="1"/>
    <w:uiPriority w:val="99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127">
    <w:name w:val="Заголовок таблицы"/>
    <w:basedOn w:val="49"/>
    <w:qFormat/>
    <w:uiPriority w:val="99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128">
    <w:name w:val="Table Contents"/>
    <w:basedOn w:val="1"/>
    <w:uiPriority w:val="99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129">
    <w:name w:val="Основной текст с отступом 21"/>
    <w:basedOn w:val="1"/>
    <w:uiPriority w:val="99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130">
    <w:name w:val="ConsPlusCell"/>
    <w:uiPriority w:val="99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31">
    <w:name w:val="consnormal"/>
    <w:basedOn w:val="1"/>
    <w:uiPriority w:val="99"/>
    <w:pPr>
      <w:spacing w:before="75" w:after="75"/>
    </w:pPr>
    <w:rPr>
      <w:rFonts w:ascii="Arial" w:hAnsi="Arial" w:cs="Arial"/>
      <w:color w:val="000000"/>
    </w:rPr>
  </w:style>
  <w:style w:type="character" w:customStyle="1" w:styleId="132">
    <w:name w:val="Основной текст_"/>
    <w:link w:val="133"/>
    <w:locked/>
    <w:uiPriority w:val="99"/>
    <w:rPr>
      <w:spacing w:val="4"/>
      <w:shd w:val="clear" w:color="auto" w:fill="FFFFFF"/>
    </w:rPr>
  </w:style>
  <w:style w:type="paragraph" w:customStyle="1" w:styleId="133">
    <w:name w:val="Основной текст2"/>
    <w:basedOn w:val="1"/>
    <w:link w:val="132"/>
    <w:uiPriority w:val="99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4">
    <w:name w:val="Основной текст1"/>
    <w:basedOn w:val="1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5">
    <w:name w:val="Основной текст (2)"/>
    <w:basedOn w:val="1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6">
    <w:name w:val="Бланк"/>
    <w:uiPriority w:val="99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  <w:style w:type="paragraph" w:customStyle="1" w:styleId="137">
    <w:name w:val="Абзац списка1"/>
    <w:basedOn w:val="1"/>
    <w:uiPriority w:val="99"/>
    <w:pPr>
      <w:ind w:left="720"/>
    </w:pPr>
  </w:style>
  <w:style w:type="paragraph" w:customStyle="1" w:styleId="138">
    <w:name w:val="Знак1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39">
    <w:name w:val="ConsPlusNormal Знак"/>
    <w:link w:val="47"/>
    <w:locked/>
    <w:uiPriority w:val="99"/>
    <w:rPr>
      <w:rFonts w:ascii="Arial" w:hAnsi="Arial"/>
      <w:sz w:val="22"/>
      <w:lang w:val="ru-RU" w:eastAsia="ru-RU"/>
    </w:rPr>
  </w:style>
  <w:style w:type="paragraph" w:customStyle="1" w:styleId="140">
    <w:name w:val="Normal unindented"/>
    <w:uiPriority w:val="99"/>
    <w:pPr>
      <w:spacing w:before="120" w:after="120" w:line="276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41">
    <w:name w:val="heading 1 normal"/>
    <w:basedOn w:val="1"/>
    <w:next w:val="1"/>
    <w:uiPriority w:val="99"/>
    <w:pPr>
      <w:numPr>
        <w:ilvl w:val="0"/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142">
    <w:name w:val="heading 2 normal"/>
    <w:basedOn w:val="1"/>
    <w:next w:val="1"/>
    <w:uiPriority w:val="9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143">
    <w:name w:val="heading 3 normal"/>
    <w:basedOn w:val="1"/>
    <w:next w:val="1"/>
    <w:uiPriority w:val="9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144">
    <w:name w:val="heading 4 normal"/>
    <w:basedOn w:val="1"/>
    <w:next w:val="1"/>
    <w:uiPriority w:val="9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145">
    <w:name w:val="heading 5 normal"/>
    <w:basedOn w:val="1"/>
    <w:next w:val="1"/>
    <w:uiPriority w:val="9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146">
    <w:name w:val="heading 6 normal"/>
    <w:basedOn w:val="1"/>
    <w:next w:val="1"/>
    <w:uiPriority w:val="9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147">
    <w:name w:val="heading 7 normal"/>
    <w:basedOn w:val="1"/>
    <w:next w:val="1"/>
    <w:uiPriority w:val="9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148">
    <w:name w:val="heading 8 normal"/>
    <w:basedOn w:val="1"/>
    <w:next w:val="1"/>
    <w:uiPriority w:val="9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149">
    <w:name w:val="heading 9 normal"/>
    <w:basedOn w:val="1"/>
    <w:next w:val="1"/>
    <w:uiPriority w:val="9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150">
    <w:name w:val="Название Знак"/>
    <w:link w:val="21"/>
    <w:locked/>
    <w:uiPriority w:val="99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151">
    <w:name w:val="Style4"/>
    <w:basedOn w:val="1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152">
    <w:name w:val="Style6"/>
    <w:basedOn w:val="1"/>
    <w:uiPriority w:val="99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153">
    <w:name w:val="Style7"/>
    <w:basedOn w:val="1"/>
    <w:uiPriority w:val="99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154">
    <w:name w:val="Style10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5">
    <w:name w:val="Style11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156">
    <w:name w:val="Style12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157">
    <w:name w:val="Style13"/>
    <w:basedOn w:val="1"/>
    <w:uiPriority w:val="99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158">
    <w:name w:val="Style15"/>
    <w:basedOn w:val="1"/>
    <w:uiPriority w:val="99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159">
    <w:name w:val="Style16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160">
    <w:name w:val="Style17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161">
    <w:name w:val="Style18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162">
    <w:name w:val="Style19"/>
    <w:basedOn w:val="1"/>
    <w:uiPriority w:val="99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163">
    <w:name w:val="Style20"/>
    <w:basedOn w:val="1"/>
    <w:uiPriority w:val="9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164">
    <w:name w:val="Style21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5">
    <w:name w:val="Style22"/>
    <w:basedOn w:val="1"/>
    <w:uiPriority w:val="99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166">
    <w:name w:val="Style2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167">
    <w:name w:val="Style24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8">
    <w:name w:val="Font Style2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69">
    <w:name w:val="Font Style3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0">
    <w:name w:val="Font Style31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171">
    <w:name w:val="Font Style32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72">
    <w:name w:val="Font Style3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3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174">
    <w:name w:val="Font Style35"/>
    <w:uiPriority w:val="99"/>
    <w:rPr>
      <w:rFonts w:ascii="Times New Roman" w:hAnsi="Times New Roman" w:cs="Times New Roman"/>
      <w:sz w:val="26"/>
      <w:szCs w:val="26"/>
    </w:rPr>
  </w:style>
  <w:style w:type="character" w:customStyle="1" w:styleId="175">
    <w:name w:val="Font Style36"/>
    <w:uiPriority w:val="99"/>
    <w:rPr>
      <w:rFonts w:ascii="Times New Roman" w:hAnsi="Times New Roman" w:cs="Times New Roman"/>
      <w:sz w:val="26"/>
      <w:szCs w:val="26"/>
    </w:rPr>
  </w:style>
  <w:style w:type="paragraph" w:customStyle="1" w:styleId="176">
    <w:name w:val="List Paragraph1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EB3D1-1A16-4DBC-AA7D-72EBF57FB5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2106</Words>
  <Characters>12010</Characters>
  <Lines>100</Lines>
  <Paragraphs>28</Paragraphs>
  <TotalTime>10</TotalTime>
  <ScaleCrop>false</ScaleCrop>
  <LinksUpToDate>false</LinksUpToDate>
  <CharactersWithSpaces>14088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2023-05-30T06:47:00Z</dcterms:created>
  <dc:creator>qw</dc:creator>
  <cp:lastModifiedBy>Пользователь</cp:lastModifiedBy>
  <cp:lastPrinted>2023-06-02T05:33:00Z</cp:lastPrinted>
  <dcterms:modified xsi:type="dcterms:W3CDTF">2023-07-31T11:44:12Z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