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93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55"/>
        <w:gridCol w:w="6095"/>
        <w:gridCol w:w="567"/>
        <w:gridCol w:w="127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055" w:type="dxa"/>
          </w:tcPr>
          <w:p/>
        </w:tc>
        <w:tc>
          <w:tcPr>
            <w:tcW w:w="6095" w:type="dxa"/>
          </w:tcPr>
          <w:p>
            <w:pPr>
              <w:pStyle w:val="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ОБЛАСТЬ      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МОРОЗОВСКИЙ РАЙОН 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  <w:lang w:val="ru-RU"/>
              </w:rPr>
              <w:t>ЗНАМЕНСКОГО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>
            <w:pPr>
              <w:jc w:val="center"/>
              <w:rPr>
                <w:b/>
                <w:sz w:val="32"/>
              </w:rPr>
            </w:pPr>
          </w:p>
          <w:p>
            <w:pPr>
              <w:jc w:val="center"/>
              <w:rPr>
                <w:b/>
                <w:sz w:val="40"/>
              </w:rPr>
            </w:pPr>
          </w:p>
          <w:p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/>
        </w:tc>
        <w:tc>
          <w:tcPr>
            <w:tcW w:w="1276" w:type="dxa"/>
          </w:tcPr>
          <w:p>
            <w:pPr>
              <w:rPr>
                <w:sz w:val="2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150" w:type="dxa"/>
            <w:gridSpan w:val="2"/>
          </w:tcPr>
          <w:p>
            <w:pPr>
              <w:rPr>
                <w:sz w:val="28"/>
                <w:u w:val="single"/>
              </w:rPr>
            </w:pPr>
            <w:r>
              <w:rPr>
                <w:rFonts w:hint="default"/>
                <w:sz w:val="28"/>
                <w:u w:val="single"/>
                <w:lang w:val="ru-RU"/>
              </w:rPr>
              <w:t>__ апреля</w:t>
            </w:r>
            <w:r>
              <w:rPr>
                <w:sz w:val="28"/>
                <w:u w:val="single"/>
              </w:rPr>
              <w:t xml:space="preserve"> 202</w:t>
            </w:r>
            <w:r>
              <w:rPr>
                <w:sz w:val="28"/>
                <w:u w:val="single"/>
                <w:lang w:val="en-US"/>
              </w:rPr>
              <w:t>2</w:t>
            </w:r>
            <w:r>
              <w:rPr>
                <w:sz w:val="28"/>
                <w:u w:val="single"/>
              </w:rPr>
              <w:t>года</w:t>
            </w:r>
          </w:p>
        </w:tc>
        <w:tc>
          <w:tcPr>
            <w:tcW w:w="1843" w:type="dxa"/>
            <w:gridSpan w:val="2"/>
          </w:tcPr>
          <w:p>
            <w:pPr>
              <w:rPr>
                <w:rFonts w:hint="default"/>
                <w:sz w:val="28"/>
                <w:u w:val="single"/>
                <w:lang w:val="ru-RU"/>
              </w:rPr>
            </w:pPr>
            <w:r>
              <w:rPr>
                <w:sz w:val="28"/>
                <w:u w:val="single"/>
              </w:rPr>
              <w:t xml:space="preserve">№ </w:t>
            </w:r>
            <w:r>
              <w:rPr>
                <w:rFonts w:hint="default"/>
                <w:sz w:val="28"/>
                <w:u w:val="single"/>
                <w:lang w:val="ru-RU"/>
              </w:rPr>
              <w:t>__</w:t>
            </w:r>
          </w:p>
        </w:tc>
      </w:tr>
    </w:tbl>
    <w:p>
      <w:pPr>
        <w:jc w:val="both"/>
        <w:rPr>
          <w:sz w:val="28"/>
          <w:szCs w:val="28"/>
        </w:rPr>
      </w:pP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4695" w:type="dxa"/>
            <w:shd w:val="clear" w:color="auto" w:fill="auto"/>
          </w:tcPr>
          <w:p>
            <w:pPr>
              <w:pStyle w:val="4"/>
            </w:pPr>
            <w:r>
              <w:rPr>
                <w:color w:val="212121"/>
                <w:sz w:val="28"/>
                <w:szCs w:val="28"/>
              </w:rPr>
              <w:t xml:space="preserve">Об утверждении «Программы профилактики рисков причинения вреда (ущерба) охраняемым законом ценностям при осуществлении муниципального </w:t>
            </w:r>
            <w:r>
              <w:rPr>
                <w:sz w:val="28"/>
                <w:szCs w:val="28"/>
              </w:rPr>
              <w:t>контроля в сфере благоустройства на 2022 год»</w:t>
            </w:r>
          </w:p>
        </w:tc>
      </w:tr>
    </w:tbl>
    <w:p>
      <w:pPr>
        <w:rPr>
          <w:sz w:val="28"/>
          <w:szCs w:val="28"/>
        </w:rPr>
      </w:pPr>
    </w:p>
    <w:p>
      <w:pPr>
        <w:pStyle w:val="4"/>
        <w:ind w:firstLine="567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>
        <w:rPr>
          <w:color w:val="212121"/>
          <w:sz w:val="28"/>
          <w:szCs w:val="28"/>
        </w:rPr>
        <w:t xml:space="preserve"> от 31 июля 2021 г.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color w:val="212121"/>
          <w:sz w:val="28"/>
          <w:szCs w:val="28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Федеральным законом от 06.10.2003 № 131-ФЗ «Об общих принципах организации местного самоуправления в Российской Федерации»,</w:t>
      </w:r>
    </w:p>
    <w:p>
      <w:pPr>
        <w:pStyle w:val="4"/>
        <w:ind w:firstLine="567"/>
        <w:jc w:val="center"/>
      </w:pPr>
      <w:r>
        <w:rPr>
          <w:b/>
          <w:sz w:val="28"/>
          <w:szCs w:val="28"/>
        </w:rPr>
        <w:t>ПОСТАНОВЛЯЕТ:</w:t>
      </w:r>
    </w:p>
    <w:p>
      <w:pPr>
        <w:pStyle w:val="4"/>
        <w:ind w:firstLine="567"/>
        <w:rPr>
          <w:sz w:val="28"/>
          <w:szCs w:val="28"/>
        </w:rPr>
      </w:pPr>
    </w:p>
    <w:p>
      <w:pPr>
        <w:pStyle w:val="4"/>
        <w:ind w:firstLine="567"/>
      </w:pPr>
      <w:r>
        <w:rPr>
          <w:color w:val="000000"/>
          <w:sz w:val="28"/>
          <w:szCs w:val="28"/>
        </w:rPr>
        <w:t>1. Утвердить «Программу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 (приложение).</w:t>
      </w:r>
    </w:p>
    <w:p>
      <w:pPr>
        <w:pStyle w:val="4"/>
        <w:ind w:firstLine="567"/>
      </w:pPr>
      <w:r>
        <w:rPr>
          <w:color w:val="000000"/>
          <w:sz w:val="28"/>
          <w:szCs w:val="28"/>
        </w:rPr>
        <w:t>2. Опубликовать настоящее постановление на официальном сайте администрации</w:t>
      </w:r>
      <w:r>
        <w:rPr>
          <w:rFonts w:hint="default"/>
          <w:color w:val="000000"/>
          <w:sz w:val="28"/>
          <w:szCs w:val="28"/>
          <w:lang w:val="ru-RU"/>
        </w:rPr>
        <w:t xml:space="preserve"> Знаменского сельского поселения</w:t>
      </w:r>
      <w:r>
        <w:rPr>
          <w:color w:val="000000"/>
          <w:sz w:val="28"/>
          <w:szCs w:val="28"/>
        </w:rPr>
        <w:t xml:space="preserve"> в сети Интернет.</w:t>
      </w:r>
    </w:p>
    <w:p>
      <w:pPr>
        <w:pStyle w:val="4"/>
        <w:spacing w:after="200" w:line="216" w:lineRule="atLeast"/>
        <w:ind w:firstLine="567"/>
      </w:pPr>
      <w:r>
        <w:rPr>
          <w:spacing w:val="2"/>
          <w:sz w:val="28"/>
          <w:szCs w:val="28"/>
        </w:rPr>
        <w:t xml:space="preserve">3. </w:t>
      </w: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>
      <w:pPr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  <w:lang w:val="ru-RU"/>
        </w:rPr>
        <w:t>Глава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Администрации</w:t>
      </w: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Знаменского</w:t>
      </w:r>
      <w:r>
        <w:rPr>
          <w:sz w:val="28"/>
          <w:szCs w:val="28"/>
        </w:rPr>
        <w:t xml:space="preserve"> сельского поселения                                   </w:t>
      </w:r>
      <w:r>
        <w:rPr>
          <w:sz w:val="28"/>
          <w:szCs w:val="28"/>
          <w:lang w:val="ru-RU"/>
        </w:rPr>
        <w:t>С</w:t>
      </w:r>
      <w:r>
        <w:rPr>
          <w:rFonts w:hint="default"/>
          <w:sz w:val="28"/>
          <w:szCs w:val="28"/>
          <w:lang w:val="ru-RU"/>
        </w:rPr>
        <w:t>.Г.Иванов</w:t>
      </w:r>
    </w:p>
    <w:p/>
    <w:p>
      <w:pPr>
        <w:pStyle w:val="4"/>
        <w:ind w:firstLine="5669"/>
        <w:jc w:val="left"/>
        <w:rPr>
          <w:color w:val="212121"/>
          <w:sz w:val="24"/>
        </w:rPr>
      </w:pPr>
    </w:p>
    <w:p>
      <w:pPr>
        <w:pStyle w:val="4"/>
        <w:ind w:firstLine="5669"/>
        <w:jc w:val="left"/>
        <w:rPr>
          <w:color w:val="212121"/>
          <w:sz w:val="24"/>
        </w:rPr>
      </w:pPr>
    </w:p>
    <w:p>
      <w:pPr>
        <w:pStyle w:val="4"/>
        <w:ind w:firstLine="5669"/>
        <w:jc w:val="left"/>
      </w:pPr>
      <w:r>
        <w:rPr>
          <w:color w:val="212121"/>
          <w:sz w:val="24"/>
        </w:rPr>
        <w:t>Приложение</w:t>
      </w:r>
    </w:p>
    <w:p>
      <w:pPr>
        <w:pStyle w:val="4"/>
        <w:ind w:firstLine="5669"/>
        <w:jc w:val="left"/>
      </w:pPr>
      <w:r>
        <w:rPr>
          <w:color w:val="212121"/>
          <w:sz w:val="24"/>
        </w:rPr>
        <w:t>к постановлению администрации</w:t>
      </w:r>
    </w:p>
    <w:p>
      <w:pPr>
        <w:pStyle w:val="4"/>
        <w:ind w:firstLine="5669"/>
        <w:jc w:val="left"/>
      </w:pPr>
      <w:r>
        <w:rPr>
          <w:color w:val="212121"/>
          <w:sz w:val="24"/>
          <w:lang w:val="ru-RU"/>
        </w:rPr>
        <w:t>Знаменского</w:t>
      </w:r>
      <w:r>
        <w:rPr>
          <w:color w:val="212121"/>
          <w:sz w:val="24"/>
        </w:rPr>
        <w:t xml:space="preserve"> сельского поселения</w:t>
      </w:r>
    </w:p>
    <w:p>
      <w:pPr>
        <w:pStyle w:val="4"/>
        <w:ind w:firstLine="5669"/>
        <w:jc w:val="left"/>
        <w:rPr>
          <w:rFonts w:hint="default"/>
          <w:lang w:val="ru-RU"/>
        </w:rPr>
      </w:pPr>
      <w:r>
        <w:rPr>
          <w:color w:val="212121"/>
          <w:sz w:val="24"/>
        </w:rPr>
        <w:t xml:space="preserve">от </w:t>
      </w:r>
      <w:r>
        <w:rPr>
          <w:rFonts w:hint="default"/>
          <w:color w:val="212121"/>
          <w:sz w:val="24"/>
          <w:lang w:val="ru-RU"/>
        </w:rPr>
        <w:t>_.04</w:t>
      </w:r>
      <w:r>
        <w:rPr>
          <w:color w:val="212121"/>
          <w:sz w:val="24"/>
        </w:rPr>
        <w:t xml:space="preserve">.2022 г.    № </w:t>
      </w:r>
      <w:r>
        <w:rPr>
          <w:rFonts w:hint="default"/>
          <w:color w:val="212121"/>
          <w:sz w:val="24"/>
          <w:lang w:val="ru-RU"/>
        </w:rPr>
        <w:t>_</w:t>
      </w:r>
      <w:bookmarkStart w:id="1" w:name="_GoBack"/>
      <w:bookmarkEnd w:id="1"/>
    </w:p>
    <w:p>
      <w:pPr>
        <w:pStyle w:val="4"/>
        <w:rPr>
          <w:color w:val="212121"/>
        </w:rPr>
      </w:pPr>
    </w:p>
    <w:p>
      <w:pPr>
        <w:pStyle w:val="4"/>
        <w:jc w:val="center"/>
      </w:pPr>
      <w:bookmarkStart w:id="0" w:name="P28"/>
      <w:bookmarkEnd w:id="0"/>
      <w:r>
        <w:rPr>
          <w:color w:val="212121"/>
          <w:sz w:val="26"/>
          <w:szCs w:val="26"/>
        </w:rPr>
        <w:t xml:space="preserve"> «Программа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</w:t>
      </w:r>
    </w:p>
    <w:p>
      <w:pPr>
        <w:pStyle w:val="4"/>
        <w:jc w:val="center"/>
        <w:rPr>
          <w:color w:val="212121"/>
        </w:rPr>
      </w:pPr>
    </w:p>
    <w:p>
      <w:pPr>
        <w:pStyle w:val="4"/>
        <w:spacing w:after="200" w:line="216" w:lineRule="atLeast"/>
        <w:jc w:val="center"/>
      </w:pPr>
      <w:r>
        <w:rPr>
          <w:color w:val="000000"/>
          <w:sz w:val="26"/>
          <w:szCs w:val="26"/>
        </w:rPr>
        <w:t>Паспорт программы</w:t>
      </w:r>
    </w:p>
    <w:tbl>
      <w:tblPr>
        <w:tblStyle w:val="3"/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  <w:right w:w="108" w:type="dxa"/>
        </w:tblCellMar>
      </w:tblPr>
      <w:tblGrid>
        <w:gridCol w:w="2496"/>
        <w:gridCol w:w="6864"/>
      </w:tblGrid>
      <w:tr>
        <w:tblPrEx>
          <w:tblCellMar>
            <w:top w:w="28" w:type="dxa"/>
            <w:left w:w="0" w:type="dxa"/>
            <w:bottom w:w="28" w:type="dxa"/>
            <w:right w:w="108" w:type="dxa"/>
          </w:tblCellMar>
        </w:tblPrEx>
        <w:trPr>
          <w:trHeight w:val="1356" w:hRule="atLeast"/>
        </w:trPr>
        <w:tc>
          <w:tcPr>
            <w:tcW w:w="2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</w:tcMar>
          </w:tcPr>
          <w:p>
            <w:pPr>
              <w:pStyle w:val="8"/>
              <w:spacing w:after="200"/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after="200"/>
              <w:jc w:val="both"/>
            </w:pPr>
            <w:r>
              <w:rPr>
                <w:sz w:val="26"/>
                <w:szCs w:val="26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>
        <w:tblPrEx>
          <w:tblCellMar>
            <w:top w:w="0" w:type="dxa"/>
            <w:left w:w="0" w:type="dxa"/>
            <w:bottom w:w="28" w:type="dxa"/>
            <w:right w:w="108" w:type="dxa"/>
          </w:tblCellMar>
        </w:tblPrEx>
        <w:tc>
          <w:tcPr>
            <w:tcW w:w="249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8"/>
              <w:spacing w:after="200"/>
              <w:jc w:val="both"/>
            </w:pPr>
            <w:r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6864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after="200"/>
              <w:jc w:val="both"/>
            </w:pPr>
            <w:r>
              <w:rPr>
                <w:color w:val="000000"/>
                <w:sz w:val="26"/>
                <w:szCs w:val="26"/>
              </w:rPr>
              <w:t>Федеральный зако</w:t>
            </w:r>
            <w:r>
              <w:rPr>
                <w:color w:val="000000"/>
                <w:spacing w:val="345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pacing w:val="345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31.07.202</w:t>
            </w:r>
            <w:r>
              <w:rPr>
                <w:color w:val="000000"/>
                <w:spacing w:val="345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№248-Ф</w:t>
            </w:r>
            <w:r>
              <w:rPr>
                <w:color w:val="000000"/>
                <w:spacing w:val="345"/>
                <w:sz w:val="26"/>
                <w:szCs w:val="26"/>
              </w:rPr>
              <w:t>З</w:t>
            </w:r>
            <w:r>
              <w:rPr>
                <w:color w:val="000000"/>
                <w:sz w:val="26"/>
                <w:szCs w:val="26"/>
              </w:rPr>
              <w:t>«О государственном контрол</w:t>
            </w:r>
            <w:r>
              <w:rPr>
                <w:color w:val="000000"/>
                <w:spacing w:val="67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(надзоре</w:t>
            </w:r>
            <w:r>
              <w:rPr>
                <w:color w:val="000000"/>
                <w:spacing w:val="67"/>
                <w:sz w:val="26"/>
                <w:szCs w:val="26"/>
              </w:rPr>
              <w:t xml:space="preserve">) и  </w:t>
            </w:r>
            <w:r>
              <w:rPr>
                <w:color w:val="000000"/>
                <w:sz w:val="26"/>
                <w:szCs w:val="26"/>
              </w:rPr>
              <w:t>муниципально</w:t>
            </w:r>
            <w:r>
              <w:rPr>
                <w:color w:val="000000"/>
                <w:spacing w:val="67"/>
                <w:sz w:val="26"/>
                <w:szCs w:val="26"/>
              </w:rPr>
              <w:t xml:space="preserve">м </w:t>
            </w:r>
            <w:r>
              <w:rPr>
                <w:color w:val="000000"/>
                <w:sz w:val="26"/>
                <w:szCs w:val="26"/>
              </w:rPr>
              <w:t xml:space="preserve">контроле </w:t>
            </w:r>
            <w:r>
              <w:rPr>
                <w:color w:val="000000"/>
                <w:spacing w:val="6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Российско</w:t>
            </w:r>
            <w:r>
              <w:rPr>
                <w:color w:val="000000"/>
                <w:spacing w:val="6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 xml:space="preserve">Федерации»,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>
        <w:tblPrEx>
          <w:tblCellMar>
            <w:top w:w="0" w:type="dxa"/>
            <w:left w:w="0" w:type="dxa"/>
            <w:bottom w:w="28" w:type="dxa"/>
            <w:right w:w="108" w:type="dxa"/>
          </w:tblCellMar>
        </w:tblPrEx>
        <w:tc>
          <w:tcPr>
            <w:tcW w:w="249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8"/>
              <w:spacing w:after="200"/>
            </w:pPr>
            <w:r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864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both"/>
            </w:pPr>
            <w:r>
              <w:rPr>
                <w:color w:val="000000"/>
                <w:sz w:val="26"/>
                <w:szCs w:val="26"/>
              </w:rPr>
              <w:t>1. Устранение причин, факторов и условий, способствующих причинению или возможному причинению вреда (ущерба)охраняемым законом ценностями нарушению обязательных требований, снижение рисков их возникновения.</w:t>
            </w:r>
          </w:p>
          <w:p>
            <w:pPr>
              <w:pStyle w:val="8"/>
              <w:jc w:val="both"/>
            </w:pPr>
            <w:r>
              <w:rPr>
                <w:color w:val="000000"/>
                <w:sz w:val="26"/>
                <w:szCs w:val="26"/>
              </w:rPr>
              <w:t>2. Снижение административной нагрузки на подконтрольные субъекты.</w:t>
            </w:r>
          </w:p>
          <w:p>
            <w:pPr>
              <w:pStyle w:val="8"/>
              <w:jc w:val="both"/>
            </w:pPr>
            <w:r>
              <w:rPr>
                <w:color w:val="000000"/>
                <w:sz w:val="26"/>
                <w:szCs w:val="26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>
        <w:tblPrEx>
          <w:tblCellMar>
            <w:top w:w="0" w:type="dxa"/>
            <w:left w:w="0" w:type="dxa"/>
            <w:bottom w:w="28" w:type="dxa"/>
            <w:right w:w="108" w:type="dxa"/>
          </w:tblCellMar>
        </w:tblPrEx>
        <w:tc>
          <w:tcPr>
            <w:tcW w:w="249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8"/>
              <w:spacing w:after="200"/>
            </w:pPr>
            <w:r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jc w:val="both"/>
            </w:pPr>
            <w:r>
              <w:rPr>
                <w:color w:val="000000"/>
                <w:sz w:val="26"/>
                <w:szCs w:val="26"/>
              </w:rPr>
              <w:t>1. Предотвращение рисков причинения вреда охраняемым законом ценностям.</w:t>
            </w:r>
          </w:p>
          <w:p>
            <w:pPr>
              <w:pStyle w:val="8"/>
              <w:jc w:val="both"/>
            </w:pPr>
            <w:r>
              <w:rPr>
                <w:color w:val="000000"/>
                <w:sz w:val="26"/>
                <w:szCs w:val="26"/>
              </w:rPr>
              <w:t>2.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>
            <w:pPr>
              <w:pStyle w:val="8"/>
              <w:jc w:val="both"/>
            </w:pPr>
            <w:r>
              <w:rPr>
                <w:color w:val="000000"/>
                <w:sz w:val="26"/>
                <w:szCs w:val="26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>
            <w:pPr>
              <w:pStyle w:val="8"/>
              <w:jc w:val="both"/>
            </w:pPr>
            <w:r>
              <w:rPr>
                <w:color w:val="000000"/>
                <w:sz w:val="26"/>
                <w:szCs w:val="26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>
        <w:tblPrEx>
          <w:tblCellMar>
            <w:top w:w="0" w:type="dxa"/>
            <w:left w:w="0" w:type="dxa"/>
            <w:bottom w:w="28" w:type="dxa"/>
            <w:right w:w="108" w:type="dxa"/>
          </w:tblCellMar>
        </w:tblPrEx>
        <w:trPr>
          <w:trHeight w:val="1037" w:hRule="atLeast"/>
        </w:trPr>
        <w:tc>
          <w:tcPr>
            <w:tcW w:w="249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8"/>
              <w:spacing w:after="200"/>
            </w:pPr>
            <w:r>
              <w:rPr>
                <w:sz w:val="26"/>
                <w:szCs w:val="26"/>
              </w:rPr>
              <w:t>Срок реализации программы профилактики</w:t>
            </w:r>
          </w:p>
        </w:tc>
        <w:tc>
          <w:tcPr>
            <w:tcW w:w="6864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after="200"/>
            </w:pPr>
            <w:r>
              <w:rPr>
                <w:sz w:val="26"/>
                <w:szCs w:val="26"/>
              </w:rPr>
              <w:t>2022 год</w:t>
            </w:r>
          </w:p>
        </w:tc>
      </w:tr>
      <w:tr>
        <w:tblPrEx>
          <w:tblCellMar>
            <w:top w:w="28" w:type="dxa"/>
            <w:left w:w="0" w:type="dxa"/>
            <w:bottom w:w="28" w:type="dxa"/>
            <w:right w:w="108" w:type="dxa"/>
          </w:tblCellMar>
        </w:tblPrEx>
        <w:tc>
          <w:tcPr>
            <w:tcW w:w="2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</w:tcMar>
          </w:tcPr>
          <w:p>
            <w:pPr>
              <w:pStyle w:val="8"/>
              <w:spacing w:after="200"/>
            </w:pPr>
            <w:r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86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after="200"/>
              <w:jc w:val="both"/>
            </w:pPr>
            <w:r>
              <w:rPr>
                <w:color w:val="000000"/>
                <w:sz w:val="26"/>
                <w:szCs w:val="26"/>
              </w:rPr>
              <w:t>1. М</w:t>
            </w:r>
            <w:r>
              <w:rPr>
                <w:sz w:val="26"/>
                <w:szCs w:val="26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>
            <w:pPr>
              <w:pStyle w:val="8"/>
              <w:spacing w:after="200"/>
              <w:jc w:val="both"/>
            </w:pPr>
            <w:r>
              <w:rPr>
                <w:color w:val="000000"/>
                <w:sz w:val="26"/>
                <w:szCs w:val="26"/>
              </w:rPr>
              <w:t>2. Повышение правосознания и правовой культуры контролируемых лиц.</w:t>
            </w:r>
          </w:p>
        </w:tc>
      </w:tr>
    </w:tbl>
    <w:p>
      <w:pPr>
        <w:pStyle w:val="4"/>
        <w:jc w:val="center"/>
        <w:rPr>
          <w:color w:val="212121"/>
          <w:sz w:val="26"/>
          <w:szCs w:val="26"/>
        </w:rPr>
      </w:pPr>
    </w:p>
    <w:p>
      <w:pPr>
        <w:pStyle w:val="4"/>
        <w:jc w:val="center"/>
      </w:pPr>
      <w:r>
        <w:rPr>
          <w:b/>
          <w:bCs/>
          <w:color w:val="212121"/>
          <w:sz w:val="26"/>
          <w:szCs w:val="26"/>
        </w:rPr>
        <w:t>1. Анализ текущего состояния осуществления муниципального</w:t>
      </w:r>
    </w:p>
    <w:p>
      <w:pPr>
        <w:pStyle w:val="4"/>
        <w:jc w:val="center"/>
      </w:pPr>
      <w:r>
        <w:rPr>
          <w:b/>
          <w:bCs/>
          <w:color w:val="212121"/>
          <w:sz w:val="26"/>
          <w:szCs w:val="26"/>
        </w:rPr>
        <w:t>контроля в сфере благоустройства</w:t>
      </w:r>
    </w:p>
    <w:p>
      <w:pPr>
        <w:pStyle w:val="4"/>
        <w:jc w:val="center"/>
        <w:rPr>
          <w:b/>
          <w:color w:val="212121"/>
          <w:sz w:val="24"/>
        </w:rPr>
      </w:pPr>
    </w:p>
    <w:p>
      <w:pPr>
        <w:pStyle w:val="4"/>
        <w:ind w:firstLine="567"/>
      </w:pPr>
      <w:r>
        <w:rPr>
          <w:color w:val="212121"/>
          <w:sz w:val="26"/>
          <w:szCs w:val="26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>
      <w:pPr>
        <w:pStyle w:val="4"/>
        <w:ind w:firstLine="567"/>
      </w:pPr>
      <w:r>
        <w:rPr>
          <w:color w:val="212121"/>
          <w:sz w:val="26"/>
          <w:szCs w:val="26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>
        <w:rPr>
          <w:color w:val="212121"/>
          <w:sz w:val="26"/>
          <w:szCs w:val="26"/>
          <w:lang w:val="ru-RU"/>
        </w:rPr>
        <w:t>Знаменского</w:t>
      </w:r>
      <w:r>
        <w:rPr>
          <w:color w:val="212121"/>
          <w:sz w:val="26"/>
          <w:szCs w:val="26"/>
        </w:rPr>
        <w:t xml:space="preserve"> сельского поселения Морозовского района.</w:t>
      </w:r>
    </w:p>
    <w:p>
      <w:pPr>
        <w:pStyle w:val="4"/>
        <w:ind w:firstLine="567"/>
      </w:pPr>
      <w:r>
        <w:rPr>
          <w:color w:val="212121"/>
          <w:sz w:val="26"/>
          <w:szCs w:val="26"/>
          <w:shd w:val="clear" w:color="auto" w:fill="FFFFFF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>
      <w:pPr>
        <w:pStyle w:val="4"/>
        <w:ind w:firstLine="567"/>
        <w:rPr>
          <w:color w:val="212121"/>
          <w:sz w:val="26"/>
          <w:szCs w:val="26"/>
        </w:rPr>
      </w:pPr>
    </w:p>
    <w:p>
      <w:pPr>
        <w:pStyle w:val="4"/>
        <w:jc w:val="center"/>
      </w:pPr>
      <w:r>
        <w:rPr>
          <w:b/>
          <w:bCs/>
          <w:color w:val="212121"/>
          <w:sz w:val="26"/>
          <w:szCs w:val="26"/>
        </w:rPr>
        <w:t>2. Характеристика проблем, на решение которых направлена</w:t>
      </w:r>
    </w:p>
    <w:p>
      <w:pPr>
        <w:pStyle w:val="4"/>
        <w:jc w:val="center"/>
      </w:pPr>
      <w:r>
        <w:rPr>
          <w:b/>
          <w:bCs/>
          <w:color w:val="212121"/>
          <w:sz w:val="26"/>
          <w:szCs w:val="26"/>
        </w:rPr>
        <w:t>программа профилактики</w:t>
      </w:r>
    </w:p>
    <w:p>
      <w:pPr>
        <w:pStyle w:val="4"/>
        <w:jc w:val="center"/>
        <w:rPr>
          <w:color w:val="212121"/>
          <w:sz w:val="26"/>
          <w:szCs w:val="26"/>
        </w:rPr>
      </w:pPr>
    </w:p>
    <w:p>
      <w:pPr>
        <w:pStyle w:val="4"/>
        <w:spacing w:line="216" w:lineRule="atLeast"/>
        <w:ind w:firstLine="567"/>
      </w:pPr>
      <w:r>
        <w:rPr>
          <w:color w:val="212121"/>
          <w:sz w:val="26"/>
          <w:szCs w:val="26"/>
          <w:shd w:val="clear" w:color="auto" w:fill="FFFFFF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>
      <w:pPr>
        <w:pStyle w:val="4"/>
        <w:rPr>
          <w:color w:val="212121"/>
        </w:rPr>
      </w:pPr>
    </w:p>
    <w:p>
      <w:pPr>
        <w:pStyle w:val="4"/>
        <w:spacing w:line="216" w:lineRule="atLeast"/>
        <w:jc w:val="center"/>
      </w:pPr>
      <w:r>
        <w:rPr>
          <w:b/>
          <w:color w:val="212121"/>
          <w:sz w:val="26"/>
          <w:szCs w:val="26"/>
        </w:rPr>
        <w:t>3. Цели и задачи реализации программы профилактики</w:t>
      </w:r>
    </w:p>
    <w:p>
      <w:pPr>
        <w:pStyle w:val="4"/>
        <w:jc w:val="center"/>
        <w:rPr>
          <w:color w:val="212121"/>
        </w:rPr>
      </w:pPr>
    </w:p>
    <w:p>
      <w:pPr>
        <w:pStyle w:val="4"/>
        <w:spacing w:line="216" w:lineRule="atLeast"/>
        <w:ind w:firstLine="567"/>
      </w:pPr>
      <w:r>
        <w:rPr>
          <w:color w:val="212121"/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>
      <w:pPr>
        <w:pStyle w:val="4"/>
        <w:spacing w:line="216" w:lineRule="atLeast"/>
        <w:ind w:firstLine="567"/>
      </w:pPr>
      <w:r>
        <w:rPr>
          <w:color w:val="21212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>
      <w:pPr>
        <w:pStyle w:val="4"/>
        <w:spacing w:line="216" w:lineRule="atLeast"/>
        <w:ind w:firstLine="567"/>
      </w:pPr>
      <w:r>
        <w:rPr>
          <w:color w:val="21212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4"/>
        <w:spacing w:line="216" w:lineRule="atLeast"/>
        <w:ind w:firstLine="567"/>
      </w:pPr>
      <w:r>
        <w:rPr>
          <w:color w:val="21212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4"/>
        <w:spacing w:line="216" w:lineRule="atLeast"/>
        <w:ind w:firstLine="567"/>
      </w:pPr>
      <w:r>
        <w:rPr>
          <w:color w:val="000000"/>
          <w:sz w:val="26"/>
          <w:szCs w:val="26"/>
        </w:rPr>
        <w:t>3.2. Задачами Программы являются:</w:t>
      </w:r>
    </w:p>
    <w:p>
      <w:pPr>
        <w:pStyle w:val="4"/>
        <w:spacing w:line="216" w:lineRule="atLeast"/>
        <w:ind w:firstLine="567"/>
      </w:pPr>
      <w:r>
        <w:rPr>
          <w:color w:val="000000"/>
          <w:sz w:val="26"/>
          <w:szCs w:val="26"/>
        </w:rPr>
        <w:t>- укрепление системы профилактики нарушений обязательных требований;</w:t>
      </w:r>
    </w:p>
    <w:p>
      <w:pPr>
        <w:pStyle w:val="4"/>
        <w:spacing w:line="216" w:lineRule="atLeast"/>
        <w:ind w:firstLine="567"/>
      </w:pPr>
      <w:r>
        <w:rPr>
          <w:color w:val="000000"/>
          <w:sz w:val="26"/>
          <w:szCs w:val="26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>
      <w:pPr>
        <w:pStyle w:val="4"/>
        <w:spacing w:line="216" w:lineRule="atLeast"/>
        <w:ind w:firstLine="567"/>
      </w:pPr>
      <w:r>
        <w:rPr>
          <w:color w:val="000000"/>
          <w:sz w:val="26"/>
          <w:szCs w:val="26"/>
        </w:rPr>
        <w:t>- формирование одинакового понимания обязательных требований у всех участников контрольной деятельности.</w:t>
      </w:r>
    </w:p>
    <w:p>
      <w:pPr>
        <w:pStyle w:val="4"/>
        <w:spacing w:line="216" w:lineRule="atLeast"/>
        <w:rPr>
          <w:b/>
          <w:bCs/>
          <w:color w:val="212121"/>
          <w:sz w:val="26"/>
          <w:szCs w:val="26"/>
        </w:rPr>
      </w:pPr>
    </w:p>
    <w:p>
      <w:pPr>
        <w:pStyle w:val="4"/>
        <w:spacing w:line="216" w:lineRule="atLeast"/>
        <w:jc w:val="center"/>
      </w:pPr>
      <w:r>
        <w:rPr>
          <w:b/>
          <w:bCs/>
          <w:color w:val="212121"/>
          <w:sz w:val="26"/>
          <w:szCs w:val="26"/>
        </w:rPr>
        <w:t>4. Перечень профилактических мероприятий,</w:t>
      </w:r>
    </w:p>
    <w:p>
      <w:pPr>
        <w:pStyle w:val="4"/>
        <w:spacing w:line="216" w:lineRule="atLeast"/>
        <w:jc w:val="center"/>
      </w:pPr>
      <w:r>
        <w:rPr>
          <w:b/>
          <w:bCs/>
          <w:color w:val="212121"/>
          <w:sz w:val="26"/>
          <w:szCs w:val="26"/>
        </w:rPr>
        <w:t>сроки (периодичность) их проведения</w:t>
      </w:r>
    </w:p>
    <w:p>
      <w:pPr>
        <w:pStyle w:val="4"/>
        <w:jc w:val="right"/>
      </w:pPr>
      <w:r>
        <w:rPr>
          <w:color w:val="212121"/>
        </w:rPr>
        <w:t> </w:t>
      </w:r>
    </w:p>
    <w:p>
      <w:pPr>
        <w:pStyle w:val="4"/>
        <w:spacing w:line="216" w:lineRule="atLeast"/>
        <w:jc w:val="right"/>
      </w:pPr>
      <w:r>
        <w:rPr>
          <w:color w:val="212121"/>
          <w:sz w:val="24"/>
        </w:rPr>
        <w:t>Таблица</w:t>
      </w:r>
    </w:p>
    <w:tbl>
      <w:tblPr>
        <w:tblStyle w:val="3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4"/>
        <w:gridCol w:w="4356"/>
        <w:gridCol w:w="2220"/>
        <w:gridCol w:w="2100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jc w:val="center"/>
            </w:pPr>
            <w:r>
              <w:rPr>
                <w:sz w:val="26"/>
                <w:szCs w:val="26"/>
              </w:rPr>
              <w:t>№</w:t>
            </w:r>
          </w:p>
          <w:p>
            <w:pPr>
              <w:pStyle w:val="8"/>
              <w:jc w:val="center"/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4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jc w:val="center"/>
            </w:pPr>
            <w:r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jc w:val="center"/>
            </w:pPr>
            <w:r>
              <w:rPr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36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  <w:r>
              <w:rPr>
                <w:sz w:val="26"/>
                <w:szCs w:val="26"/>
              </w:rPr>
              <w:t>1. Информирование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4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4356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Актуализация и размещение в сети «Интернет» на официальном сайте администрации: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 xml:space="preserve"> 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 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б) материалов, информационных писем, руководств по соблюдению обязательных требований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 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в) перечня индикаторов риска нарушения обязательных требований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 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 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 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г) программы профилактики рисков причинения вреда (ущерба) охраняемым законом ценностям</w:t>
            </w:r>
          </w:p>
          <w:p>
            <w:pPr>
              <w:pStyle w:val="8"/>
              <w:spacing w:after="200"/>
              <w:jc w:val="center"/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22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 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 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 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 </w:t>
            </w:r>
          </w:p>
          <w:p>
            <w:pPr>
              <w:pStyle w:val="8"/>
              <w:jc w:val="both"/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 </w:t>
            </w:r>
          </w:p>
          <w:p>
            <w:pPr>
              <w:pStyle w:val="8"/>
              <w:jc w:val="both"/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 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 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 </w:t>
            </w:r>
            <w:r>
              <w:rPr>
                <w:spacing w:val="2"/>
                <w:sz w:val="26"/>
                <w:szCs w:val="26"/>
                <w:shd w:val="clear" w:color="auto" w:fill="FFFFFF"/>
              </w:rPr>
              <w:t>Не позднее 10 рабочих дней после их утверждения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 </w:t>
            </w:r>
          </w:p>
          <w:p>
            <w:pPr>
              <w:pStyle w:val="8"/>
              <w:jc w:val="both"/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 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 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 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 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 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 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</w:pPr>
            <w:r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  <w:lang w:val="ru-RU"/>
              </w:rPr>
              <w:t>Знаменского</w:t>
            </w:r>
            <w:r>
              <w:rPr>
                <w:rFonts w:hint="default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сельского поселения</w:t>
            </w:r>
          </w:p>
          <w:p>
            <w:pPr>
              <w:pStyle w:val="8"/>
              <w:jc w:val="center"/>
            </w:pPr>
            <w:r>
              <w:rPr>
                <w:sz w:val="26"/>
                <w:szCs w:val="26"/>
              </w:rPr>
              <w:t> 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36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</w:pPr>
            <w:r>
              <w:rPr>
                <w:sz w:val="26"/>
                <w:szCs w:val="26"/>
              </w:rPr>
              <w:t>2. Консультирование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4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4356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jc w:val="both"/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1) порядок проведения контрольных мероприятий;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2)порядок осуществления профилактических мероприятий;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3) порядок принятия решений по итогам контрольных мероприятий;</w:t>
            </w:r>
          </w:p>
          <w:p>
            <w:pPr>
              <w:pStyle w:val="8"/>
              <w:jc w:val="both"/>
            </w:pPr>
            <w:r>
              <w:rPr>
                <w:sz w:val="26"/>
                <w:szCs w:val="26"/>
              </w:rPr>
              <w:t>4) порядок обжалования решений контрольного органа.</w:t>
            </w:r>
          </w:p>
        </w:tc>
        <w:tc>
          <w:tcPr>
            <w:tcW w:w="222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jc w:val="both"/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>
            <w:pPr>
              <w:pStyle w:val="8"/>
              <w:jc w:val="both"/>
            </w:pPr>
            <w:r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в</w:t>
            </w:r>
            <w:r>
              <w:rPr>
                <w:spacing w:val="2"/>
                <w:sz w:val="26"/>
                <w:szCs w:val="26"/>
                <w:shd w:val="clear" w:color="auto" w:fill="FFFFFF"/>
              </w:rPr>
              <w:t xml:space="preserve"> форме устных и письменных разъяснений</w:t>
            </w:r>
          </w:p>
        </w:tc>
        <w:tc>
          <w:tcPr>
            <w:tcW w:w="21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both"/>
            </w:pPr>
            <w:r>
              <w:rPr>
                <w:rFonts w:eastAsia="Calibri"/>
                <w:sz w:val="26"/>
                <w:szCs w:val="26"/>
                <w:lang w:eastAsia="en-US"/>
              </w:rPr>
              <w:t>Ведущий 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>
      <w:pPr>
        <w:pStyle w:val="4"/>
        <w:spacing w:line="216" w:lineRule="atLeast"/>
        <w:jc w:val="right"/>
        <w:rPr>
          <w:color w:val="212121"/>
          <w:sz w:val="24"/>
        </w:rPr>
      </w:pPr>
    </w:p>
    <w:p>
      <w:pPr>
        <w:pStyle w:val="4"/>
        <w:spacing w:line="216" w:lineRule="atLeast"/>
        <w:jc w:val="center"/>
      </w:pPr>
      <w:r>
        <w:rPr>
          <w:b/>
          <w:color w:val="212121"/>
          <w:sz w:val="26"/>
          <w:szCs w:val="26"/>
        </w:rPr>
        <w:t>5. Показатели результативности и эффективности программы профилактики</w:t>
      </w:r>
    </w:p>
    <w:p>
      <w:pPr>
        <w:pStyle w:val="4"/>
        <w:spacing w:line="216" w:lineRule="atLeast"/>
        <w:jc w:val="center"/>
      </w:pPr>
      <w:r>
        <w:rPr>
          <w:b/>
          <w:color w:val="212121"/>
          <w:sz w:val="26"/>
          <w:szCs w:val="26"/>
        </w:rPr>
        <w:t>рисков причинения вреда (ущерба)</w:t>
      </w:r>
    </w:p>
    <w:p>
      <w:pPr>
        <w:pStyle w:val="4"/>
        <w:spacing w:line="216" w:lineRule="atLeast"/>
        <w:jc w:val="center"/>
        <w:rPr>
          <w:b/>
          <w:color w:val="000000"/>
          <w:sz w:val="24"/>
          <w:shd w:val="clear" w:color="auto" w:fill="FFFFFF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0"/>
        <w:gridCol w:w="6274"/>
        <w:gridCol w:w="24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jc w:val="center"/>
            </w:pPr>
            <w:r>
              <w:rPr>
                <w:b/>
                <w:sz w:val="26"/>
                <w:szCs w:val="26"/>
              </w:rPr>
              <w:t>№</w:t>
            </w:r>
          </w:p>
          <w:p>
            <w:pPr>
              <w:jc w:val="center"/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jc w:val="center"/>
            </w:pPr>
            <w:r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</w:pPr>
            <w:r>
              <w:rPr>
                <w:b/>
                <w:sz w:val="26"/>
                <w:szCs w:val="26"/>
              </w:rPr>
              <w:t>Величина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20" w:hRule="exac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ind w:firstLine="567"/>
              <w:jc w:val="center"/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pStyle w:val="9"/>
              <w:ind w:firstLine="119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</w:pPr>
            <w:r>
              <w:rPr>
                <w:sz w:val="26"/>
                <w:szCs w:val="26"/>
              </w:rPr>
              <w:t>100%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exac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ind w:firstLine="567"/>
              <w:jc w:val="center"/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autoSpaceDE w:val="0"/>
              <w:ind w:firstLine="119"/>
              <w:jc w:val="both"/>
            </w:pPr>
            <w:r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</w:pPr>
            <w:r>
              <w:rPr>
                <w:sz w:val="26"/>
                <w:szCs w:val="26"/>
              </w:rPr>
              <w:t>Исполнено / Не исполнено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8" w:hRule="exac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6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widowControl w:val="0"/>
              <w:spacing w:line="274" w:lineRule="exact"/>
              <w:jc w:val="both"/>
            </w:pPr>
            <w:r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>
            <w:pPr>
              <w:widowControl w:val="0"/>
              <w:spacing w:line="274" w:lineRule="exact"/>
              <w:ind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line="277" w:lineRule="exact"/>
              <w:jc w:val="center"/>
            </w:pPr>
            <w:r>
              <w:rPr>
                <w:sz w:val="26"/>
                <w:szCs w:val="26"/>
              </w:rPr>
              <w:t>100%</w:t>
            </w:r>
          </w:p>
        </w:tc>
      </w:tr>
    </w:tbl>
    <w:p>
      <w:pPr>
        <w:pStyle w:val="4"/>
        <w:jc w:val="center"/>
      </w:pPr>
      <w:r>
        <w:rPr>
          <w:color w:val="212121"/>
          <w:sz w:val="26"/>
          <w:szCs w:val="26"/>
        </w:rPr>
        <w:t> </w:t>
      </w:r>
    </w:p>
    <w:p>
      <w:pPr>
        <w:pStyle w:val="4"/>
        <w:spacing w:line="216" w:lineRule="atLeast"/>
        <w:ind w:firstLine="567"/>
      </w:pPr>
      <w:r>
        <w:rPr>
          <w:color w:val="212121"/>
          <w:sz w:val="26"/>
          <w:szCs w:val="26"/>
        </w:rPr>
        <w:t>Ожидаемые конечные результаты:</w:t>
      </w:r>
    </w:p>
    <w:p>
      <w:pPr>
        <w:pStyle w:val="4"/>
        <w:spacing w:line="216" w:lineRule="atLeast"/>
        <w:ind w:firstLine="567"/>
      </w:pPr>
      <w:r>
        <w:rPr>
          <w:color w:val="212121"/>
          <w:sz w:val="26"/>
          <w:szCs w:val="26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>
      <w:pPr>
        <w:pStyle w:val="4"/>
        <w:spacing w:line="216" w:lineRule="atLeast"/>
        <w:ind w:firstLine="567"/>
      </w:pPr>
      <w:r>
        <w:rPr>
          <w:color w:val="212121"/>
          <w:sz w:val="26"/>
          <w:szCs w:val="26"/>
        </w:rPr>
        <w:t>- снижение уровня административной нагрузки на подконтрольные субъекты.</w:t>
      </w:r>
    </w:p>
    <w:p>
      <w:pPr>
        <w:pStyle w:val="4"/>
        <w:ind w:firstLine="567"/>
        <w:rPr>
          <w:color w:val="212121"/>
          <w:sz w:val="26"/>
          <w:szCs w:val="26"/>
        </w:rPr>
      </w:pPr>
    </w:p>
    <w:p>
      <w:pPr>
        <w:pStyle w:val="4"/>
      </w:pPr>
    </w:p>
    <w:p/>
    <w:sectPr>
      <w:pgSz w:w="11906" w:h="16838"/>
      <w:pgMar w:top="1134" w:right="850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B517D9"/>
    <w:rsid w:val="00071CC4"/>
    <w:rsid w:val="0027289B"/>
    <w:rsid w:val="003E33D7"/>
    <w:rsid w:val="00511940"/>
    <w:rsid w:val="006C7DD2"/>
    <w:rsid w:val="006F45E8"/>
    <w:rsid w:val="00732863"/>
    <w:rsid w:val="00865689"/>
    <w:rsid w:val="00B5217B"/>
    <w:rsid w:val="00B82A4C"/>
    <w:rsid w:val="00DA3AED"/>
    <w:rsid w:val="00E24416"/>
    <w:rsid w:val="00EA721E"/>
    <w:rsid w:val="0C921AFF"/>
    <w:rsid w:val="5AB517D9"/>
    <w:rsid w:val="759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67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7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67"/>
    <w:pPr>
      <w:jc w:val="both"/>
    </w:pPr>
    <w:rPr>
      <w:sz w:val="22"/>
    </w:rPr>
  </w:style>
  <w:style w:type="paragraph" w:styleId="5">
    <w:name w:val="Title"/>
    <w:basedOn w:val="1"/>
    <w:link w:val="6"/>
    <w:qFormat/>
    <w:uiPriority w:val="0"/>
    <w:pPr>
      <w:suppressAutoHyphens w:val="0"/>
      <w:ind w:left="4111"/>
      <w:jc w:val="center"/>
    </w:pPr>
    <w:rPr>
      <w:rFonts w:asciiTheme="minorHAnsi" w:hAnsiTheme="minorHAnsi" w:eastAsiaTheme="minorEastAsia" w:cstheme="minorBidi"/>
      <w:szCs w:val="20"/>
      <w:lang w:eastAsia="ru-RU"/>
    </w:rPr>
  </w:style>
  <w:style w:type="character" w:customStyle="1" w:styleId="6">
    <w:name w:val="Заголовок Знак"/>
    <w:link w:val="5"/>
    <w:locked/>
    <w:uiPriority w:val="0"/>
    <w:rPr>
      <w:sz w:val="24"/>
    </w:rPr>
  </w:style>
  <w:style w:type="character" w:customStyle="1" w:styleId="7">
    <w:name w:val="Название Знак1"/>
    <w:basedOn w:val="2"/>
    <w:uiPriority w:val="0"/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  <w:lang w:eastAsia="zh-CN"/>
    </w:rPr>
  </w:style>
  <w:style w:type="paragraph" w:customStyle="1" w:styleId="8">
    <w:name w:val="Содержимое таблицы"/>
    <w:basedOn w:val="1"/>
    <w:uiPriority w:val="67"/>
    <w:pPr>
      <w:widowControl w:val="0"/>
      <w:suppressLineNumbers/>
    </w:pPr>
  </w:style>
  <w:style w:type="paragraph" w:customStyle="1" w:styleId="9">
    <w:name w:val="ConsPlusNormal"/>
    <w:qFormat/>
    <w:uiPriority w:val="6"/>
    <w:pPr>
      <w:widowControl w:val="0"/>
      <w:suppressAutoHyphens/>
      <w:autoSpaceDE w:val="0"/>
    </w:pPr>
    <w:rPr>
      <w:rFonts w:ascii="Arial" w:hAnsi="Arial" w:eastAsia="Times New Roman" w:cs="Arial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5</Pages>
  <Words>1229</Words>
  <Characters>7007</Characters>
  <Lines>58</Lines>
  <Paragraphs>16</Paragraphs>
  <TotalTime>58</TotalTime>
  <ScaleCrop>false</ScaleCrop>
  <LinksUpToDate>false</LinksUpToDate>
  <CharactersWithSpaces>8220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2022-04-20T07:49:00Z</dcterms:created>
  <dc:creator>1</dc:creator>
  <cp:lastModifiedBy>Пользователь</cp:lastModifiedBy>
  <cp:lastPrinted>2022-04-20T10:03:00Z</cp:lastPrinted>
  <dcterms:modified xsi:type="dcterms:W3CDTF">2022-05-20T12:43:19Z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  <property fmtid="{D5CDD505-2E9C-101B-9397-08002B2CF9AE}" pid="3" name="ICV">
    <vt:lpwstr>8940E236AB8A45258E3FA7BFF1BB9C52</vt:lpwstr>
  </property>
</Properties>
</file>