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Пояснительная записка </w:t>
      </w:r>
    </w:p>
    <w:p>
      <w:pPr>
        <w:spacing w:line="240" w:lineRule="auto"/>
        <w:ind w:firstLine="0"/>
        <w:jc w:val="center"/>
        <w:rPr>
          <w:b/>
        </w:rPr>
      </w:pPr>
      <w:r>
        <w:rPr>
          <w:b/>
        </w:rPr>
        <w:t>к Отчёту о результатах контрольной деятельности органа внутреннего муниципального финансового контроля за 202</w:t>
      </w:r>
      <w:r>
        <w:rPr>
          <w:rFonts w:hint="default"/>
          <w:b/>
          <w:lang w:val="ru-RU"/>
        </w:rPr>
        <w:t>1</w:t>
      </w:r>
      <w:r>
        <w:rPr>
          <w:b/>
        </w:rPr>
        <w:t xml:space="preserve"> год</w:t>
      </w:r>
    </w:p>
    <w:p>
      <w:pPr>
        <w:spacing w:line="240" w:lineRule="auto"/>
        <w:jc w:val="center"/>
      </w:pPr>
    </w:p>
    <w:p>
      <w:pPr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szCs w:val="26"/>
        </w:rPr>
        <w:t xml:space="preserve">Отдел муниципального финансового контроля администрации </w:t>
      </w:r>
      <w:r>
        <w:rPr>
          <w:szCs w:val="26"/>
          <w:lang w:val="ru-RU"/>
        </w:rPr>
        <w:t>Знаменского</w:t>
      </w:r>
      <w:r>
        <w:rPr>
          <w:rFonts w:hint="default"/>
          <w:szCs w:val="26"/>
          <w:lang w:val="ru-RU"/>
        </w:rPr>
        <w:t xml:space="preserve"> сельского поселения</w:t>
      </w:r>
      <w:r>
        <w:rPr>
          <w:szCs w:val="26"/>
        </w:rPr>
        <w:t xml:space="preserve"> (далее – Отдел) 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актов, регулирующих бюджетные правоотношения, предусмотренные статьей 269.2 Бюджетного кодекса Российской Федерации, в том числе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</w:t>
      </w:r>
      <w:r>
        <w:fldChar w:fldCharType="begin"/>
      </w:r>
      <w:r>
        <w:instrText xml:space="preserve"> HYPERLINK "consultantplus://offline/ref=ABF80B7D9EE180209F8AA6C537B5C5074FD7B5AC3CE0D8A61EB087717801AF47CD4E1DC964DF5ABFo8HDG" </w:instrText>
      </w:r>
      <w:r>
        <w:fldChar w:fldCharType="separate"/>
      </w:r>
      <w:r>
        <w:rPr>
          <w:szCs w:val="26"/>
        </w:rPr>
        <w:t>частью 8 статьи 99</w:t>
      </w:r>
      <w:r>
        <w:rPr>
          <w:szCs w:val="26"/>
        </w:rPr>
        <w:fldChar w:fldCharType="end"/>
      </w:r>
      <w:r>
        <w:rPr>
          <w:szCs w:val="26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  <w:szCs w:val="26"/>
        </w:rPr>
        <w:t>.</w:t>
      </w:r>
    </w:p>
    <w:p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Полномочиями по осуществлению внутреннего муниципального финансового контроля наделены </w:t>
      </w:r>
      <w:r>
        <w:rPr>
          <w:szCs w:val="26"/>
          <w:lang w:val="ru-RU"/>
        </w:rPr>
        <w:t>заведующий</w:t>
      </w:r>
      <w:r>
        <w:rPr>
          <w:rFonts w:hint="default"/>
          <w:szCs w:val="26"/>
          <w:lang w:val="ru-RU"/>
        </w:rPr>
        <w:t xml:space="preserve"> сектором экономики и</w:t>
      </w:r>
      <w:r>
        <w:rPr>
          <w:szCs w:val="26"/>
        </w:rPr>
        <w:t xml:space="preserve"> </w:t>
      </w:r>
      <w:r>
        <w:rPr>
          <w:szCs w:val="26"/>
          <w:lang w:val="ru-RU"/>
        </w:rPr>
        <w:t>финансов</w:t>
      </w:r>
      <w:r>
        <w:rPr>
          <w:rFonts w:hint="default"/>
          <w:szCs w:val="26"/>
          <w:lang w:val="ru-RU"/>
        </w:rPr>
        <w:t xml:space="preserve">  и </w:t>
      </w:r>
      <w:r>
        <w:rPr>
          <w:szCs w:val="26"/>
        </w:rPr>
        <w:t xml:space="preserve"> специалисты </w:t>
      </w:r>
      <w:r>
        <w:rPr>
          <w:szCs w:val="26"/>
          <w:lang w:val="ru-RU"/>
        </w:rPr>
        <w:t>администрации</w:t>
      </w:r>
      <w:r>
        <w:rPr>
          <w:rFonts w:hint="default"/>
          <w:szCs w:val="26"/>
          <w:lang w:val="ru-RU"/>
        </w:rPr>
        <w:t xml:space="preserve"> сельского поселения</w:t>
      </w:r>
      <w:r>
        <w:rPr>
          <w:szCs w:val="26"/>
        </w:rPr>
        <w:t>.</w:t>
      </w:r>
    </w:p>
    <w:p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Штатная численность Отдела в 202</w:t>
      </w:r>
      <w:r>
        <w:rPr>
          <w:rFonts w:hint="default"/>
          <w:szCs w:val="26"/>
          <w:lang w:val="ru-RU"/>
        </w:rPr>
        <w:t>1</w:t>
      </w:r>
      <w:r>
        <w:rPr>
          <w:szCs w:val="26"/>
        </w:rPr>
        <w:t xml:space="preserve"> году составила </w:t>
      </w:r>
      <w:r>
        <w:rPr>
          <w:rFonts w:hint="default"/>
          <w:szCs w:val="26"/>
          <w:lang w:val="ru-RU"/>
        </w:rPr>
        <w:t>6,5</w:t>
      </w:r>
      <w:r>
        <w:rPr>
          <w:szCs w:val="26"/>
        </w:rPr>
        <w:t xml:space="preserve"> единицы. </w:t>
      </w:r>
    </w:p>
    <w:p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Вакантные должности в Отделе отсутствуют. </w:t>
      </w:r>
    </w:p>
    <w:p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Бюджетные средства при назначении (организации) экспертиз, необходимых для проведения контрольных мероприятий, и привлечении независимых экспертов в 202</w:t>
      </w:r>
      <w:r>
        <w:rPr>
          <w:rFonts w:hint="default"/>
          <w:szCs w:val="26"/>
          <w:lang w:val="ru-RU"/>
        </w:rPr>
        <w:t>1</w:t>
      </w:r>
      <w:r>
        <w:rPr>
          <w:szCs w:val="26"/>
        </w:rPr>
        <w:t xml:space="preserve"> году не затрачены.</w:t>
      </w:r>
    </w:p>
    <w:p>
      <w:pPr>
        <w:ind w:firstLine="708"/>
        <w:rPr>
          <w:szCs w:val="26"/>
        </w:rPr>
      </w:pPr>
      <w:r>
        <w:rPr>
          <w:szCs w:val="26"/>
        </w:rPr>
        <w:t>Контроль осуществлялся в рамках плановых  контрольных мероприятий.</w:t>
      </w:r>
    </w:p>
    <w:p>
      <w:pPr>
        <w:rPr>
          <w:szCs w:val="26"/>
        </w:rPr>
      </w:pPr>
      <w:r>
        <w:rPr>
          <w:szCs w:val="26"/>
        </w:rPr>
        <w:t>План контрольных мероприятий на 202</w:t>
      </w:r>
      <w:r>
        <w:rPr>
          <w:rFonts w:hint="default"/>
          <w:szCs w:val="26"/>
          <w:lang w:val="ru-RU"/>
        </w:rPr>
        <w:t>1</w:t>
      </w:r>
      <w:r>
        <w:rPr>
          <w:szCs w:val="26"/>
        </w:rPr>
        <w:t xml:space="preserve"> год в сфере бюджетных правоотношений </w:t>
      </w:r>
      <w:r>
        <w:rPr>
          <w:szCs w:val="26"/>
          <w:lang w:val="ru-RU"/>
        </w:rPr>
        <w:t>и</w:t>
      </w:r>
      <w:r>
        <w:rPr>
          <w:rFonts w:hint="default"/>
          <w:szCs w:val="26"/>
          <w:lang w:val="ru-RU"/>
        </w:rPr>
        <w:t xml:space="preserve"> в сфере закупок </w:t>
      </w:r>
      <w:r>
        <w:rPr>
          <w:szCs w:val="26"/>
        </w:rPr>
        <w:t xml:space="preserve">утверждён </w:t>
      </w:r>
      <w:r>
        <w:rPr>
          <w:szCs w:val="26"/>
          <w:lang w:val="ru-RU"/>
        </w:rPr>
        <w:t>распоряжением</w:t>
      </w:r>
      <w:r>
        <w:rPr>
          <w:szCs w:val="26"/>
        </w:rPr>
        <w:t xml:space="preserve"> администрации </w:t>
      </w:r>
      <w:r>
        <w:rPr>
          <w:szCs w:val="26"/>
          <w:lang w:val="ru-RU"/>
        </w:rPr>
        <w:t>Знаменского</w:t>
      </w:r>
      <w:r>
        <w:rPr>
          <w:rFonts w:hint="default"/>
          <w:szCs w:val="26"/>
          <w:lang w:val="ru-RU"/>
        </w:rPr>
        <w:t xml:space="preserve"> сельского поселения </w:t>
      </w:r>
      <w:r>
        <w:rPr>
          <w:szCs w:val="26"/>
        </w:rPr>
        <w:t xml:space="preserve">от </w:t>
      </w:r>
      <w:r>
        <w:rPr>
          <w:rFonts w:hint="default"/>
          <w:szCs w:val="26"/>
          <w:lang w:val="ru-RU"/>
        </w:rPr>
        <w:t>29.12.2020</w:t>
      </w:r>
      <w:r>
        <w:rPr>
          <w:szCs w:val="26"/>
        </w:rPr>
        <w:t xml:space="preserve"> №</w:t>
      </w:r>
      <w:r>
        <w:rPr>
          <w:rFonts w:hint="default"/>
          <w:szCs w:val="26"/>
          <w:lang w:val="ru-RU"/>
        </w:rPr>
        <w:t>106</w:t>
      </w:r>
      <w:r>
        <w:rPr>
          <w:szCs w:val="26"/>
        </w:rPr>
        <w:t>.</w:t>
      </w:r>
    </w:p>
    <w:p>
      <w:pPr>
        <w:ind w:firstLine="708"/>
        <w:rPr>
          <w:szCs w:val="26"/>
        </w:rPr>
      </w:pPr>
      <w:r>
        <w:rPr>
          <w:szCs w:val="26"/>
          <w:lang w:val="ru-RU"/>
        </w:rPr>
        <w:t>Внеплановые</w:t>
      </w:r>
      <w:r>
        <w:rPr>
          <w:rFonts w:hint="default"/>
          <w:szCs w:val="26"/>
          <w:lang w:val="ru-RU"/>
        </w:rPr>
        <w:t xml:space="preserve"> </w:t>
      </w:r>
      <w:r>
        <w:rPr>
          <w:szCs w:val="26"/>
        </w:rPr>
        <w:t xml:space="preserve">контрольные мероприятия </w:t>
      </w:r>
      <w:r>
        <w:rPr>
          <w:szCs w:val="26"/>
          <w:lang w:val="ru-RU"/>
        </w:rPr>
        <w:t>за</w:t>
      </w:r>
      <w:r>
        <w:rPr>
          <w:rFonts w:hint="default"/>
          <w:szCs w:val="26"/>
          <w:lang w:val="ru-RU"/>
        </w:rPr>
        <w:t xml:space="preserve"> 2021 год</w:t>
      </w:r>
      <w:r>
        <w:rPr>
          <w:szCs w:val="26"/>
        </w:rPr>
        <w:t xml:space="preserve"> года не проводились.</w:t>
      </w:r>
    </w:p>
    <w:p>
      <w:pPr>
        <w:ind w:right="-2"/>
        <w:rPr>
          <w:szCs w:val="26"/>
        </w:rPr>
      </w:pPr>
      <w:r>
        <w:rPr>
          <w:szCs w:val="26"/>
        </w:rPr>
        <w:t xml:space="preserve">В силу сложившихся обстоятельств, в связи с внесением изменений в нормативные правовые акты Российской Федерации, муниципальные правовые акты, плановый объем контрольных мероприятий </w:t>
      </w:r>
      <w:r>
        <w:rPr>
          <w:szCs w:val="26"/>
          <w:lang w:val="ru-RU"/>
        </w:rPr>
        <w:t>з</w:t>
      </w:r>
      <w:r>
        <w:rPr>
          <w:szCs w:val="26"/>
        </w:rPr>
        <w:t>а 202</w:t>
      </w:r>
      <w:r>
        <w:rPr>
          <w:rFonts w:hint="default"/>
          <w:szCs w:val="26"/>
          <w:lang w:val="ru-RU"/>
        </w:rPr>
        <w:t>1</w:t>
      </w:r>
      <w:r>
        <w:rPr>
          <w:szCs w:val="26"/>
        </w:rPr>
        <w:t xml:space="preserve"> год составил  1</w:t>
      </w:r>
      <w:r>
        <w:rPr>
          <w:rFonts w:hint="default"/>
          <w:szCs w:val="26"/>
          <w:lang w:val="ru-RU"/>
        </w:rPr>
        <w:t xml:space="preserve"> </w:t>
      </w:r>
      <w:r>
        <w:rPr>
          <w:szCs w:val="26"/>
        </w:rPr>
        <w:t>планов</w:t>
      </w:r>
      <w:r>
        <w:rPr>
          <w:szCs w:val="26"/>
          <w:lang w:val="ru-RU"/>
        </w:rPr>
        <w:t>ая</w:t>
      </w:r>
      <w:r>
        <w:rPr>
          <w:szCs w:val="26"/>
        </w:rPr>
        <w:t xml:space="preserve"> провер</w:t>
      </w:r>
      <w:r>
        <w:rPr>
          <w:szCs w:val="26"/>
          <w:lang w:val="ru-RU"/>
        </w:rPr>
        <w:t>ка</w:t>
      </w:r>
      <w:r>
        <w:rPr>
          <w:szCs w:val="26"/>
        </w:rPr>
        <w:t>.</w:t>
      </w:r>
    </w:p>
    <w:p>
      <w:pPr>
        <w:ind w:right="-2"/>
        <w:rPr>
          <w:szCs w:val="26"/>
        </w:rPr>
      </w:pPr>
      <w:r>
        <w:rPr>
          <w:szCs w:val="26"/>
        </w:rPr>
        <w:t>План контрольных мероприятий на 202</w:t>
      </w:r>
      <w:r>
        <w:rPr>
          <w:rFonts w:hint="default"/>
          <w:szCs w:val="26"/>
          <w:lang w:val="ru-RU"/>
        </w:rPr>
        <w:t>1</w:t>
      </w:r>
      <w:r>
        <w:rPr>
          <w:szCs w:val="26"/>
        </w:rPr>
        <w:t xml:space="preserve"> год выполнен в полном объеме.</w:t>
      </w:r>
    </w:p>
    <w:p>
      <w:pPr>
        <w:pStyle w:val="1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планами контрольных мероприятий проведены проверки: </w:t>
      </w:r>
    </w:p>
    <w:p>
      <w:pPr>
        <w:pStyle w:val="1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соблюдения бюджетного законодательства Российской Федерации и иных нормативных правовых актов, регулирующих бюджетные правоотношения в отношении следующих объектов контроля: </w:t>
      </w:r>
    </w:p>
    <w:p>
      <w:pPr>
        <w:pStyle w:val="1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</w:t>
      </w:r>
      <w:r>
        <w:rPr>
          <w:rFonts w:ascii="Times New Roman" w:hAnsi="Times New Roman"/>
          <w:sz w:val="26"/>
          <w:szCs w:val="26"/>
          <w:lang w:val="ru-RU"/>
        </w:rPr>
        <w:t>К</w:t>
      </w:r>
      <w:r>
        <w:rPr>
          <w:rFonts w:ascii="Times New Roman" w:hAnsi="Times New Roman"/>
          <w:sz w:val="26"/>
          <w:szCs w:val="26"/>
        </w:rPr>
        <w:t xml:space="preserve"> "</w:t>
      </w:r>
      <w:r>
        <w:rPr>
          <w:rFonts w:ascii="Times New Roman" w:hAnsi="Times New Roman"/>
          <w:sz w:val="26"/>
          <w:szCs w:val="26"/>
          <w:lang w:val="ru-RU"/>
        </w:rPr>
        <w:t>Знаменский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СДК</w:t>
      </w:r>
      <w:r>
        <w:rPr>
          <w:rFonts w:ascii="Times New Roman" w:hAnsi="Times New Roman"/>
          <w:sz w:val="26"/>
          <w:szCs w:val="26"/>
        </w:rPr>
        <w:t>",</w:t>
      </w:r>
    </w:p>
    <w:p>
      <w:pPr>
        <w:pStyle w:val="1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>
        <w:rPr>
          <w:rFonts w:ascii="Times New Roman" w:hAnsi="Times New Roman"/>
          <w:sz w:val="26"/>
          <w:szCs w:val="26"/>
        </w:rPr>
        <w:t>облюдения требований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в отношении следующих объектов контроля:</w:t>
      </w:r>
    </w:p>
    <w:p>
      <w:pPr>
        <w:pStyle w:val="1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МБУК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«Знаменский СДК»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1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проверенных средств, при осуществлении внутреннего муниципального финансового контроля составил </w:t>
      </w:r>
      <w:r>
        <w:rPr>
          <w:rFonts w:hint="default" w:ascii="Times New Roman" w:hAnsi="Times New Roman"/>
          <w:sz w:val="26"/>
          <w:szCs w:val="26"/>
          <w:lang w:val="ru-RU"/>
        </w:rPr>
        <w:t>3801,6</w:t>
      </w:r>
      <w:r>
        <w:rPr>
          <w:rFonts w:ascii="Times New Roman" w:hAnsi="Times New Roman"/>
          <w:sz w:val="26"/>
          <w:szCs w:val="26"/>
        </w:rPr>
        <w:t> тыс. рублей.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t>В</w:t>
      </w:r>
      <w:r>
        <w:rPr>
          <w:sz w:val="24"/>
          <w:szCs w:val="24"/>
        </w:rPr>
        <w:t xml:space="preserve"> ходе проведённых проверок выявлено н</w:t>
      </w:r>
      <w:r>
        <w:rPr>
          <w:rFonts w:hint="default" w:cs="Times New Roman"/>
          <w:sz w:val="24"/>
          <w:szCs w:val="24"/>
          <w:lang w:val="ru-RU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 сведения и документы об исполнении и оплате контракта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2021.311304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подлежащие включению в реестр контрактов, на официальном сайте в сети «Интернет» не размещены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В адрес </w:t>
      </w:r>
      <w:r>
        <w:rPr>
          <w:szCs w:val="26"/>
          <w:lang w:val="ru-RU"/>
        </w:rPr>
        <w:t>МБУК</w:t>
      </w:r>
      <w:r>
        <w:rPr>
          <w:rFonts w:hint="default"/>
          <w:szCs w:val="26"/>
          <w:lang w:val="ru-RU"/>
        </w:rPr>
        <w:t xml:space="preserve"> «Знаменский СДК»</w:t>
      </w:r>
      <w:r>
        <w:rPr>
          <w:szCs w:val="26"/>
        </w:rPr>
        <w:t>, направлена информация о нарушениях, выявленных в ходе проведения контрольных мероприятий, с требованиями о принятии мер по устранению нарушений, а также причин и условий, способствующих их возникновению, по недопущению в дальнейшем нарушений, связанных с деятельностью учреждений.</w:t>
      </w:r>
    </w:p>
    <w:p>
      <w:pPr>
        <w:pStyle w:val="1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Жалобы и исковые заявления на решения органа контроля, а также жалобы на действия (бездействие) должностных лиц при осуществлении ими полномочий по внутреннему муниципальному финансовому контролю не поступали.</w:t>
      </w:r>
    </w:p>
    <w:p>
      <w:pPr>
        <w:pStyle w:val="15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pStyle w:val="15"/>
        <w:spacing w:line="36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Заведующий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сектором экономики и финансов                                  Роскошная С.А.</w:t>
      </w:r>
    </w:p>
    <w:p>
      <w:pPr>
        <w:pStyle w:val="15"/>
        <w:spacing w:line="360" w:lineRule="auto"/>
        <w:jc w:val="right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26.12.2021</w:t>
      </w:r>
    </w:p>
    <w:sectPr>
      <w:headerReference r:id="rId5" w:type="default"/>
      <w:pgSz w:w="11906" w:h="16838"/>
      <w:pgMar w:top="851" w:right="851" w:bottom="567" w:left="1134" w:header="284" w:footer="284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06749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0A"/>
    <w:rsid w:val="000031C9"/>
    <w:rsid w:val="00006602"/>
    <w:rsid w:val="00012259"/>
    <w:rsid w:val="00013654"/>
    <w:rsid w:val="00015107"/>
    <w:rsid w:val="00024BF5"/>
    <w:rsid w:val="000253DF"/>
    <w:rsid w:val="00027530"/>
    <w:rsid w:val="00036639"/>
    <w:rsid w:val="00042F39"/>
    <w:rsid w:val="00045ABB"/>
    <w:rsid w:val="00050B4C"/>
    <w:rsid w:val="00055287"/>
    <w:rsid w:val="0006163C"/>
    <w:rsid w:val="00066290"/>
    <w:rsid w:val="00072C90"/>
    <w:rsid w:val="00077B3F"/>
    <w:rsid w:val="00086BE0"/>
    <w:rsid w:val="0009460C"/>
    <w:rsid w:val="000A61B8"/>
    <w:rsid w:val="000B0E59"/>
    <w:rsid w:val="000B3FE5"/>
    <w:rsid w:val="000B498D"/>
    <w:rsid w:val="000B540C"/>
    <w:rsid w:val="000B7BA2"/>
    <w:rsid w:val="000C3459"/>
    <w:rsid w:val="000C4C65"/>
    <w:rsid w:val="000D362B"/>
    <w:rsid w:val="000D5201"/>
    <w:rsid w:val="000E1471"/>
    <w:rsid w:val="000F182C"/>
    <w:rsid w:val="00100F79"/>
    <w:rsid w:val="00111BA2"/>
    <w:rsid w:val="001270C9"/>
    <w:rsid w:val="001324F0"/>
    <w:rsid w:val="00157C43"/>
    <w:rsid w:val="00161DAE"/>
    <w:rsid w:val="00166A7D"/>
    <w:rsid w:val="00171A6C"/>
    <w:rsid w:val="00175849"/>
    <w:rsid w:val="00181809"/>
    <w:rsid w:val="00185715"/>
    <w:rsid w:val="0018689D"/>
    <w:rsid w:val="00197A7D"/>
    <w:rsid w:val="001A25B8"/>
    <w:rsid w:val="001A2EE2"/>
    <w:rsid w:val="001B102A"/>
    <w:rsid w:val="001B29F1"/>
    <w:rsid w:val="001B3A9A"/>
    <w:rsid w:val="001B4EE1"/>
    <w:rsid w:val="001C53A6"/>
    <w:rsid w:val="001D0433"/>
    <w:rsid w:val="001E57B5"/>
    <w:rsid w:val="001F75E0"/>
    <w:rsid w:val="002041F4"/>
    <w:rsid w:val="002155CF"/>
    <w:rsid w:val="00224F5A"/>
    <w:rsid w:val="00233530"/>
    <w:rsid w:val="00246BCC"/>
    <w:rsid w:val="002513FF"/>
    <w:rsid w:val="00270035"/>
    <w:rsid w:val="0027335B"/>
    <w:rsid w:val="002828CD"/>
    <w:rsid w:val="00284684"/>
    <w:rsid w:val="0028637D"/>
    <w:rsid w:val="002A3EF1"/>
    <w:rsid w:val="002B1039"/>
    <w:rsid w:val="002B225B"/>
    <w:rsid w:val="002B40CC"/>
    <w:rsid w:val="002B60D7"/>
    <w:rsid w:val="002C0A10"/>
    <w:rsid w:val="002E471B"/>
    <w:rsid w:val="002E49FF"/>
    <w:rsid w:val="002E6A64"/>
    <w:rsid w:val="002F465F"/>
    <w:rsid w:val="003108F9"/>
    <w:rsid w:val="0031110B"/>
    <w:rsid w:val="00314A44"/>
    <w:rsid w:val="00317B13"/>
    <w:rsid w:val="003277AF"/>
    <w:rsid w:val="00340849"/>
    <w:rsid w:val="00351E0D"/>
    <w:rsid w:val="003541A1"/>
    <w:rsid w:val="00361A33"/>
    <w:rsid w:val="00363FFF"/>
    <w:rsid w:val="00373802"/>
    <w:rsid w:val="003910B1"/>
    <w:rsid w:val="00391BBD"/>
    <w:rsid w:val="00391FAC"/>
    <w:rsid w:val="00393FE5"/>
    <w:rsid w:val="003A1CD3"/>
    <w:rsid w:val="003B1C69"/>
    <w:rsid w:val="003B4BFB"/>
    <w:rsid w:val="003C2959"/>
    <w:rsid w:val="003D0A9D"/>
    <w:rsid w:val="003D20FC"/>
    <w:rsid w:val="003D3A0A"/>
    <w:rsid w:val="003E0401"/>
    <w:rsid w:val="003E1442"/>
    <w:rsid w:val="003F1048"/>
    <w:rsid w:val="00412171"/>
    <w:rsid w:val="004126C2"/>
    <w:rsid w:val="00415504"/>
    <w:rsid w:val="00416E9A"/>
    <w:rsid w:val="00441A6D"/>
    <w:rsid w:val="00447C03"/>
    <w:rsid w:val="00454721"/>
    <w:rsid w:val="00462C2D"/>
    <w:rsid w:val="004648DB"/>
    <w:rsid w:val="004662EB"/>
    <w:rsid w:val="00466944"/>
    <w:rsid w:val="00484A1C"/>
    <w:rsid w:val="004903E6"/>
    <w:rsid w:val="00493E61"/>
    <w:rsid w:val="00495DF9"/>
    <w:rsid w:val="004963DC"/>
    <w:rsid w:val="004B0D8B"/>
    <w:rsid w:val="004C0BC7"/>
    <w:rsid w:val="004C7159"/>
    <w:rsid w:val="004D78E7"/>
    <w:rsid w:val="004E222D"/>
    <w:rsid w:val="004F2992"/>
    <w:rsid w:val="004F4C13"/>
    <w:rsid w:val="005026B0"/>
    <w:rsid w:val="00502FCF"/>
    <w:rsid w:val="00513E93"/>
    <w:rsid w:val="00513ED9"/>
    <w:rsid w:val="0051472E"/>
    <w:rsid w:val="0051551A"/>
    <w:rsid w:val="00516B79"/>
    <w:rsid w:val="005175F0"/>
    <w:rsid w:val="0051767B"/>
    <w:rsid w:val="005378E1"/>
    <w:rsid w:val="00540A10"/>
    <w:rsid w:val="00556E0E"/>
    <w:rsid w:val="00566CCC"/>
    <w:rsid w:val="005707E3"/>
    <w:rsid w:val="00570B91"/>
    <w:rsid w:val="00586C67"/>
    <w:rsid w:val="005905B8"/>
    <w:rsid w:val="005925E4"/>
    <w:rsid w:val="005A2939"/>
    <w:rsid w:val="005A56E3"/>
    <w:rsid w:val="005A714B"/>
    <w:rsid w:val="005B2A13"/>
    <w:rsid w:val="005B4DC7"/>
    <w:rsid w:val="005B5A03"/>
    <w:rsid w:val="005B7711"/>
    <w:rsid w:val="005C2261"/>
    <w:rsid w:val="005D0474"/>
    <w:rsid w:val="005D75A1"/>
    <w:rsid w:val="005E3A61"/>
    <w:rsid w:val="005E4452"/>
    <w:rsid w:val="005F4B94"/>
    <w:rsid w:val="005F538E"/>
    <w:rsid w:val="005F5892"/>
    <w:rsid w:val="00620D52"/>
    <w:rsid w:val="00624C52"/>
    <w:rsid w:val="00627A25"/>
    <w:rsid w:val="00650E35"/>
    <w:rsid w:val="00651E3A"/>
    <w:rsid w:val="0065797D"/>
    <w:rsid w:val="00662353"/>
    <w:rsid w:val="0066305F"/>
    <w:rsid w:val="0066410A"/>
    <w:rsid w:val="00670704"/>
    <w:rsid w:val="00674193"/>
    <w:rsid w:val="0067569D"/>
    <w:rsid w:val="00682702"/>
    <w:rsid w:val="0068360E"/>
    <w:rsid w:val="0069037B"/>
    <w:rsid w:val="0069062C"/>
    <w:rsid w:val="00696B12"/>
    <w:rsid w:val="006A09F3"/>
    <w:rsid w:val="006A1A54"/>
    <w:rsid w:val="006A561C"/>
    <w:rsid w:val="006C48E3"/>
    <w:rsid w:val="006C55B7"/>
    <w:rsid w:val="006D49D4"/>
    <w:rsid w:val="006D5774"/>
    <w:rsid w:val="006D6445"/>
    <w:rsid w:val="006D65AB"/>
    <w:rsid w:val="006E08D0"/>
    <w:rsid w:val="006E2144"/>
    <w:rsid w:val="006F2AED"/>
    <w:rsid w:val="006F7576"/>
    <w:rsid w:val="0070392E"/>
    <w:rsid w:val="0070601B"/>
    <w:rsid w:val="007065AD"/>
    <w:rsid w:val="00713066"/>
    <w:rsid w:val="00715974"/>
    <w:rsid w:val="007222FC"/>
    <w:rsid w:val="00725EF5"/>
    <w:rsid w:val="00726325"/>
    <w:rsid w:val="00737037"/>
    <w:rsid w:val="0075001F"/>
    <w:rsid w:val="007523E1"/>
    <w:rsid w:val="0075451A"/>
    <w:rsid w:val="007555C5"/>
    <w:rsid w:val="00790875"/>
    <w:rsid w:val="007928BE"/>
    <w:rsid w:val="00792D56"/>
    <w:rsid w:val="00793E97"/>
    <w:rsid w:val="007C55DE"/>
    <w:rsid w:val="007D1E82"/>
    <w:rsid w:val="007E112F"/>
    <w:rsid w:val="007E1502"/>
    <w:rsid w:val="008036C0"/>
    <w:rsid w:val="008062F7"/>
    <w:rsid w:val="00806BAC"/>
    <w:rsid w:val="00814F64"/>
    <w:rsid w:val="0081751E"/>
    <w:rsid w:val="00820C38"/>
    <w:rsid w:val="00842E31"/>
    <w:rsid w:val="00857211"/>
    <w:rsid w:val="00863FF4"/>
    <w:rsid w:val="008767B8"/>
    <w:rsid w:val="0088055D"/>
    <w:rsid w:val="00882648"/>
    <w:rsid w:val="008835FD"/>
    <w:rsid w:val="0088385C"/>
    <w:rsid w:val="00890D48"/>
    <w:rsid w:val="008924E0"/>
    <w:rsid w:val="00893766"/>
    <w:rsid w:val="008A1F7F"/>
    <w:rsid w:val="008A700A"/>
    <w:rsid w:val="008C2E5C"/>
    <w:rsid w:val="008D2EE9"/>
    <w:rsid w:val="008E3F63"/>
    <w:rsid w:val="008E7E6F"/>
    <w:rsid w:val="008F22FC"/>
    <w:rsid w:val="008F768B"/>
    <w:rsid w:val="009133B4"/>
    <w:rsid w:val="009143B8"/>
    <w:rsid w:val="009155CA"/>
    <w:rsid w:val="00916210"/>
    <w:rsid w:val="00916D5A"/>
    <w:rsid w:val="00924262"/>
    <w:rsid w:val="00927047"/>
    <w:rsid w:val="009462B0"/>
    <w:rsid w:val="009517C9"/>
    <w:rsid w:val="009519C4"/>
    <w:rsid w:val="00973704"/>
    <w:rsid w:val="00984150"/>
    <w:rsid w:val="00990296"/>
    <w:rsid w:val="009A46F7"/>
    <w:rsid w:val="009A5ADC"/>
    <w:rsid w:val="009A5DB8"/>
    <w:rsid w:val="009C69DE"/>
    <w:rsid w:val="009C70FE"/>
    <w:rsid w:val="00A011FB"/>
    <w:rsid w:val="00A06C52"/>
    <w:rsid w:val="00A106F9"/>
    <w:rsid w:val="00A17A9D"/>
    <w:rsid w:val="00A244DA"/>
    <w:rsid w:val="00A31348"/>
    <w:rsid w:val="00A32208"/>
    <w:rsid w:val="00A3564B"/>
    <w:rsid w:val="00A43D0F"/>
    <w:rsid w:val="00A44BAE"/>
    <w:rsid w:val="00A46067"/>
    <w:rsid w:val="00A46B94"/>
    <w:rsid w:val="00A46BCA"/>
    <w:rsid w:val="00A600A9"/>
    <w:rsid w:val="00A6755C"/>
    <w:rsid w:val="00A677A9"/>
    <w:rsid w:val="00A77EA7"/>
    <w:rsid w:val="00A804A3"/>
    <w:rsid w:val="00A85883"/>
    <w:rsid w:val="00A86932"/>
    <w:rsid w:val="00A950FD"/>
    <w:rsid w:val="00A96CD7"/>
    <w:rsid w:val="00AB018D"/>
    <w:rsid w:val="00AC3262"/>
    <w:rsid w:val="00AD0E67"/>
    <w:rsid w:val="00AD1A31"/>
    <w:rsid w:val="00AD51E5"/>
    <w:rsid w:val="00AE4406"/>
    <w:rsid w:val="00AE5399"/>
    <w:rsid w:val="00AF17CA"/>
    <w:rsid w:val="00AF23A0"/>
    <w:rsid w:val="00B04A39"/>
    <w:rsid w:val="00B108D0"/>
    <w:rsid w:val="00B1694A"/>
    <w:rsid w:val="00B443EC"/>
    <w:rsid w:val="00B4462A"/>
    <w:rsid w:val="00B45DC3"/>
    <w:rsid w:val="00B57431"/>
    <w:rsid w:val="00B62894"/>
    <w:rsid w:val="00B65C16"/>
    <w:rsid w:val="00B65DD3"/>
    <w:rsid w:val="00B66B10"/>
    <w:rsid w:val="00B775D4"/>
    <w:rsid w:val="00B94079"/>
    <w:rsid w:val="00BB3168"/>
    <w:rsid w:val="00BC58ED"/>
    <w:rsid w:val="00BE1DAA"/>
    <w:rsid w:val="00BE2592"/>
    <w:rsid w:val="00BE5A65"/>
    <w:rsid w:val="00BF177C"/>
    <w:rsid w:val="00C00B3F"/>
    <w:rsid w:val="00C06F8E"/>
    <w:rsid w:val="00C114C7"/>
    <w:rsid w:val="00C179CD"/>
    <w:rsid w:val="00C32316"/>
    <w:rsid w:val="00C34865"/>
    <w:rsid w:val="00C35279"/>
    <w:rsid w:val="00C41A81"/>
    <w:rsid w:val="00C47B06"/>
    <w:rsid w:val="00C51F4B"/>
    <w:rsid w:val="00C640A3"/>
    <w:rsid w:val="00C75644"/>
    <w:rsid w:val="00C836AD"/>
    <w:rsid w:val="00C842CB"/>
    <w:rsid w:val="00C863EB"/>
    <w:rsid w:val="00C86E00"/>
    <w:rsid w:val="00C8796C"/>
    <w:rsid w:val="00C90FDD"/>
    <w:rsid w:val="00CA3DA6"/>
    <w:rsid w:val="00CA4F21"/>
    <w:rsid w:val="00CC3042"/>
    <w:rsid w:val="00CC7D06"/>
    <w:rsid w:val="00CD4E72"/>
    <w:rsid w:val="00CD5E6C"/>
    <w:rsid w:val="00CE6446"/>
    <w:rsid w:val="00CF7736"/>
    <w:rsid w:val="00D001B6"/>
    <w:rsid w:val="00D0259C"/>
    <w:rsid w:val="00D12B14"/>
    <w:rsid w:val="00D319A3"/>
    <w:rsid w:val="00D57115"/>
    <w:rsid w:val="00D63303"/>
    <w:rsid w:val="00D64106"/>
    <w:rsid w:val="00D826A0"/>
    <w:rsid w:val="00D83E6D"/>
    <w:rsid w:val="00D87E6E"/>
    <w:rsid w:val="00D934E5"/>
    <w:rsid w:val="00DA4567"/>
    <w:rsid w:val="00DB22A0"/>
    <w:rsid w:val="00DB79C3"/>
    <w:rsid w:val="00DC3D14"/>
    <w:rsid w:val="00DC7FAD"/>
    <w:rsid w:val="00DD25A4"/>
    <w:rsid w:val="00DD31ED"/>
    <w:rsid w:val="00DE38ED"/>
    <w:rsid w:val="00DF01C2"/>
    <w:rsid w:val="00DF46F4"/>
    <w:rsid w:val="00DF4E36"/>
    <w:rsid w:val="00DF5BE1"/>
    <w:rsid w:val="00DF6BEE"/>
    <w:rsid w:val="00E07BFB"/>
    <w:rsid w:val="00E15574"/>
    <w:rsid w:val="00E27FAF"/>
    <w:rsid w:val="00E33283"/>
    <w:rsid w:val="00E348D5"/>
    <w:rsid w:val="00E44893"/>
    <w:rsid w:val="00E5155F"/>
    <w:rsid w:val="00E7185B"/>
    <w:rsid w:val="00E749E4"/>
    <w:rsid w:val="00E76E58"/>
    <w:rsid w:val="00E779F6"/>
    <w:rsid w:val="00E94352"/>
    <w:rsid w:val="00EA2148"/>
    <w:rsid w:val="00EA291C"/>
    <w:rsid w:val="00EB22FB"/>
    <w:rsid w:val="00EB425D"/>
    <w:rsid w:val="00EC26C0"/>
    <w:rsid w:val="00EC4BFD"/>
    <w:rsid w:val="00ED0A27"/>
    <w:rsid w:val="00ED2767"/>
    <w:rsid w:val="00ED2FB5"/>
    <w:rsid w:val="00EE0159"/>
    <w:rsid w:val="00EE16B4"/>
    <w:rsid w:val="00EE6DFC"/>
    <w:rsid w:val="00EF4778"/>
    <w:rsid w:val="00F0001F"/>
    <w:rsid w:val="00F05D6A"/>
    <w:rsid w:val="00F07822"/>
    <w:rsid w:val="00F11678"/>
    <w:rsid w:val="00F13E9C"/>
    <w:rsid w:val="00F205A1"/>
    <w:rsid w:val="00F246AE"/>
    <w:rsid w:val="00F278C2"/>
    <w:rsid w:val="00F324E2"/>
    <w:rsid w:val="00F350A9"/>
    <w:rsid w:val="00F45579"/>
    <w:rsid w:val="00F511A5"/>
    <w:rsid w:val="00F52C91"/>
    <w:rsid w:val="00F54C82"/>
    <w:rsid w:val="00F631E0"/>
    <w:rsid w:val="00F63B6D"/>
    <w:rsid w:val="00F811E1"/>
    <w:rsid w:val="00F92068"/>
    <w:rsid w:val="00F92110"/>
    <w:rsid w:val="00F95495"/>
    <w:rsid w:val="00FA0442"/>
    <w:rsid w:val="00FA3FEA"/>
    <w:rsid w:val="00FA4B92"/>
    <w:rsid w:val="00FA57D8"/>
    <w:rsid w:val="00FA687F"/>
    <w:rsid w:val="00FB3BB4"/>
    <w:rsid w:val="00FB6C1F"/>
    <w:rsid w:val="00FC1C90"/>
    <w:rsid w:val="00FC213F"/>
    <w:rsid w:val="00FC46CE"/>
    <w:rsid w:val="00FC5A76"/>
    <w:rsid w:val="00FC6203"/>
    <w:rsid w:val="00FD1214"/>
    <w:rsid w:val="00FD21C2"/>
    <w:rsid w:val="00FE1BDC"/>
    <w:rsid w:val="00FE7C05"/>
    <w:rsid w:val="00FF3C18"/>
    <w:rsid w:val="5F6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99" w:semiHidden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Times New Roman" w:cs="Times New Roman"/>
      <w:sz w:val="26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cs="Arial"/>
      <w:bCs/>
      <w:i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  <w:color w:val="333333"/>
    </w:rPr>
  </w:style>
  <w:style w:type="paragraph" w:styleId="9">
    <w:name w:val="Balloon Text"/>
    <w:basedOn w:val="1"/>
    <w:link w:val="16"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17"/>
    <w:unhideWhenUsed/>
    <w:uiPriority w:val="99"/>
    <w:pPr>
      <w:spacing w:line="240" w:lineRule="auto"/>
      <w:ind w:firstLine="0"/>
      <w:jc w:val="left"/>
    </w:pPr>
    <w:rPr>
      <w:rFonts w:ascii="Calibri" w:hAnsi="Calibri" w:eastAsia="Calibri"/>
      <w:sz w:val="20"/>
      <w:szCs w:val="20"/>
      <w:lang w:val="zh-CN" w:eastAsia="zh-CN"/>
    </w:rPr>
  </w:style>
  <w:style w:type="paragraph" w:styleId="11">
    <w:name w:val="header"/>
    <w:basedOn w:val="1"/>
    <w:link w:val="14"/>
    <w:uiPriority w:val="99"/>
    <w:pPr>
      <w:tabs>
        <w:tab w:val="center" w:pos="4677"/>
        <w:tab w:val="right" w:pos="9355"/>
      </w:tabs>
    </w:pPr>
    <w:rPr>
      <w:sz w:val="20"/>
    </w:r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  <w:ind w:firstLine="0"/>
    </w:pPr>
    <w:rPr>
      <w:sz w:val="20"/>
    </w:rPr>
  </w:style>
  <w:style w:type="table" w:styleId="13">
    <w:name w:val="Table Grid"/>
    <w:basedOn w:val="6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Верхний колонтитул Знак"/>
    <w:basedOn w:val="5"/>
    <w:link w:val="11"/>
    <w:uiPriority w:val="99"/>
    <w:rPr>
      <w:szCs w:val="24"/>
    </w:rPr>
  </w:style>
  <w:style w:type="paragraph" w:styleId="15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6">
    <w:name w:val="Текст выноски Знак"/>
    <w:basedOn w:val="5"/>
    <w:link w:val="9"/>
    <w:uiPriority w:val="0"/>
    <w:rPr>
      <w:rFonts w:ascii="Tahoma" w:hAnsi="Tahoma" w:cs="Tahoma"/>
      <w:sz w:val="16"/>
      <w:szCs w:val="16"/>
    </w:rPr>
  </w:style>
  <w:style w:type="character" w:customStyle="1" w:styleId="17">
    <w:name w:val="Текст сноски Знак"/>
    <w:basedOn w:val="5"/>
    <w:link w:val="10"/>
    <w:uiPriority w:val="99"/>
    <w:rPr>
      <w:rFonts w:ascii="Calibri" w:hAnsi="Calibri" w:eastAsia="Calibri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1197</Words>
  <Characters>6824</Characters>
  <Lines>56</Lines>
  <Paragraphs>16</Paragraphs>
  <TotalTime>4</TotalTime>
  <ScaleCrop>false</ScaleCrop>
  <LinksUpToDate>false</LinksUpToDate>
  <CharactersWithSpaces>8005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2022-04-27T04:38:00Z</dcterms:created>
  <dc:creator>Ostrova_ZG</dc:creator>
  <cp:lastModifiedBy>Пользователь</cp:lastModifiedBy>
  <cp:lastPrinted>2021-04-06T07:08:00Z</cp:lastPrinted>
  <dcterms:modified xsi:type="dcterms:W3CDTF">2022-04-27T08:32:27Z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