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page" w:horzAnchor="margin" w:tblpX="70" w:tblpY="286"/>
        <w:tblW w:w="9924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10"/>
        <w:gridCol w:w="5227"/>
        <w:gridCol w:w="230"/>
        <w:gridCol w:w="2057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6" w:hRule="atLeast"/>
        </w:trPr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РОССИЙСКАЯ ФЕДЕРАЦИЯ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РОСТОВСКАЯ ОБЛАСТЬ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МОРОЗОВСКИЙ РАЙОН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АДМИНИСТРАЦИИ ЗНАМЕНСКОГО 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40"/>
                <w:szCs w:val="40"/>
                <w:lang w:eastAsia="ru-RU"/>
              </w:rPr>
              <w:t>ПОСТАНОВЛЕНИЕ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3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6" w:hRule="atLeast"/>
        </w:trPr>
        <w:tc>
          <w:tcPr>
            <w:tcW w:w="763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0"/>
                <w:lang w:val="en-US" w:eastAsia="ru-RU"/>
              </w:rPr>
              <w:t xml:space="preserve">19 ноября </w:t>
            </w:r>
            <w:r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>2018 года                п.Знаменка</w:t>
            </w:r>
          </w:p>
        </w:tc>
        <w:tc>
          <w:tcPr>
            <w:tcW w:w="2287" w:type="dxa"/>
            <w:gridSpan w:val="2"/>
          </w:tcPr>
          <w:p>
            <w:pPr>
              <w:tabs>
                <w:tab w:val="center" w:pos="1073"/>
                <w:tab w:val="right" w:pos="2146"/>
              </w:tabs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 xml:space="preserve">                   №</w:t>
            </w:r>
            <w:r>
              <w:rPr>
                <w:rFonts w:ascii="Times New Roman" w:hAnsi="Times New Roman" w:eastAsia="Times New Roman" w:cs="Times New Roman"/>
                <w:sz w:val="28"/>
                <w:szCs w:val="20"/>
                <w:lang w:val="en-US" w:eastAsia="ru-RU"/>
              </w:rPr>
              <w:t>75</w:t>
            </w:r>
            <w:r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 xml:space="preserve">         </w:t>
            </w:r>
          </w:p>
        </w:tc>
      </w:tr>
    </w:tbl>
    <w:p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</w:t>
      </w:r>
    </w:p>
    <w:tbl>
      <w:tblPr>
        <w:tblStyle w:val="10"/>
        <w:tblW w:w="9923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5"/>
        <w:gridCol w:w="46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5245" w:type="dxa"/>
          </w:tcPr>
          <w:p>
            <w:pPr>
              <w:pStyle w:val="18"/>
              <w:jc w:val="both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Знаменского сельского поселения</w:t>
            </w:r>
          </w:p>
        </w:tc>
        <w:tc>
          <w:tcPr>
            <w:tcW w:w="4678" w:type="dxa"/>
          </w:tcPr>
          <w:p>
            <w:pPr>
              <w:suppressAutoHyphens/>
              <w:spacing w:after="0" w:line="240" w:lineRule="auto"/>
              <w:ind w:firstLine="709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fldChar w:fldCharType="begin"/>
      </w:r>
      <w:r>
        <w:instrText xml:space="preserve"> HYPERLINK "consultantplus://offline/ref=3A573FAB78D7232ADC322D69B65FE08C6B0A158DD01488BE517801427D6FEFEDDE505EA9D1A42425M3tBG"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8"/>
          <w:szCs w:val="28"/>
        </w:rPr>
        <w:t>частью 2 статьи 35</w:t>
      </w:r>
      <w:r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</w:t>
      </w:r>
      <w:r>
        <w:fldChar w:fldCharType="begin"/>
      </w:r>
      <w:r>
        <w:instrText xml:space="preserve"> HYPERLINK "consultantplus://offline/ref=3A573FAB78D7232ADC322D69B65FE08C6B001D89DC1288BE517801427DM6tFG"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20.09.2014 № 963 «Об осуществлении банковского сопровождения контрактов»,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ПОСТАНОВЛЯЮ:</w:t>
      </w:r>
    </w:p>
    <w:p>
      <w:pPr>
        <w:pStyle w:val="17"/>
        <w:spacing w:before="220"/>
        <w:ind w:firstLine="709"/>
        <w:jc w:val="both"/>
      </w:pPr>
      <w:r>
        <w:rPr>
          <w:rFonts w:eastAsia="Times New Roman"/>
          <w:lang w:eastAsia="ru-RU"/>
        </w:rPr>
        <w:t xml:space="preserve">1. </w:t>
      </w:r>
      <w:r>
        <w:t xml:space="preserve">Определить </w:t>
      </w:r>
      <w:r>
        <w:fldChar w:fldCharType="begin"/>
      </w:r>
      <w:r>
        <w:instrText xml:space="preserve"> HYPERLINK \l "P36" </w:instrText>
      </w:r>
      <w:r>
        <w:fldChar w:fldCharType="separate"/>
      </w:r>
      <w:r>
        <w:rPr>
          <w:color w:val="0000FF"/>
        </w:rPr>
        <w:t>случаи</w:t>
      </w:r>
      <w:r>
        <w:rPr>
          <w:color w:val="0000FF"/>
        </w:rPr>
        <w:fldChar w:fldCharType="end"/>
      </w:r>
      <w:r>
        <w:t xml:space="preserve">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Знаменского сельского поселения Морозовского района, согласно приложению.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 Постановление вступает в силу </w:t>
      </w:r>
      <w:r>
        <w:rPr>
          <w:rFonts w:ascii="Times New Roman" w:hAnsi="Times New Roman" w:eastAsia="Times New Roman" w:cs="Arial"/>
          <w:sz w:val="28"/>
          <w:szCs w:val="28"/>
          <w:lang w:eastAsia="ru-RU"/>
        </w:rPr>
        <w:t>с даты подписания и распространяется на правоотношения возникшие с 01 июля 2018 года, подлежит размещению на официальном сайте Администрации Знаменского сельского поселения Морозовского района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tbl>
      <w:tblPr>
        <w:tblStyle w:val="10"/>
        <w:tblW w:w="100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9"/>
        <w:gridCol w:w="28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7199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Глава Администрации 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Знаменского сельского поселения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2832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С.Г. Иванов</w:t>
            </w:r>
          </w:p>
        </w:tc>
      </w:tr>
    </w:tbl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FFFFFF" w:themeColor="background1"/>
          <w:sz w:val="24"/>
          <w:szCs w:val="28"/>
          <w:lang w:eastAsia="ru-RU"/>
          <w14:textFill>
            <w14:solidFill>
              <w14:schemeClr w14:val="bg1"/>
            </w14:solidFill>
          </w14:textFill>
        </w:rPr>
        <w:t xml:space="preserve">: отдел по экономике, </w:t>
      </w:r>
    </w:p>
    <w:tbl>
      <w:tblPr>
        <w:tblStyle w:val="13"/>
        <w:tblpPr w:leftFromText="180" w:rightFromText="180" w:horzAnchor="page" w:tblpX="1792" w:tblpY="-255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9"/>
        <w:gridCol w:w="31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662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 постановлению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Администрации Знаменского сельского поселения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Морозовского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От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 xml:space="preserve"> 19.11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.2018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 xml:space="preserve"> 75</w:t>
            </w:r>
            <w:bookmarkStart w:id="2" w:name="_GoBack"/>
            <w:bookmarkEnd w:id="2"/>
          </w:p>
        </w:tc>
      </w:tr>
    </w:tbl>
    <w:p>
      <w:pPr>
        <w:pStyle w:val="18"/>
        <w:jc w:val="center"/>
        <w:rPr>
          <w:sz w:val="22"/>
        </w:rPr>
      </w:pPr>
    </w:p>
    <w:p>
      <w:pPr>
        <w:pStyle w:val="18"/>
        <w:jc w:val="center"/>
        <w:rPr>
          <w:sz w:val="22"/>
        </w:rPr>
      </w:pPr>
    </w:p>
    <w:p>
      <w:pPr>
        <w:pStyle w:val="18"/>
        <w:jc w:val="center"/>
        <w:rPr>
          <w:sz w:val="22"/>
        </w:rPr>
      </w:pPr>
    </w:p>
    <w:p>
      <w:pPr>
        <w:pStyle w:val="1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Случаи осуществления банковского сопровождения </w:t>
      </w:r>
    </w:p>
    <w:p>
      <w:pPr>
        <w:pStyle w:val="1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контрактов, предметом которых являются поставки товаров, </w:t>
      </w:r>
    </w:p>
    <w:p>
      <w:pPr>
        <w:pStyle w:val="1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выполнение работ, оказание услуг для обеспечения </w:t>
      </w:r>
    </w:p>
    <w:p>
      <w:pPr>
        <w:pStyle w:val="1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муниципальных нужд Знаменского сельского поселения</w:t>
      </w:r>
    </w:p>
    <w:p>
      <w:pPr>
        <w:pStyle w:val="17"/>
        <w:jc w:val="center"/>
      </w:pPr>
    </w:p>
    <w:p>
      <w:pPr>
        <w:pStyle w:val="17"/>
        <w:ind w:firstLine="709"/>
        <w:jc w:val="both"/>
      </w:pPr>
      <w:r>
        <w:t>1.  В отношении банковского сопровождения контракта, заключающегося в проведении мониторинга расчетов в рамках исполнения контракта:</w:t>
      </w:r>
    </w:p>
    <w:p>
      <w:pPr>
        <w:pStyle w:val="17"/>
        <w:ind w:firstLine="709"/>
        <w:jc w:val="both"/>
      </w:pPr>
    </w:p>
    <w:p>
      <w:pPr>
        <w:pStyle w:val="17"/>
        <w:ind w:firstLine="709"/>
        <w:jc w:val="both"/>
      </w:pPr>
      <w:r>
        <w:t xml:space="preserve">1) контракт, заключаемый в соответствии с </w:t>
      </w:r>
      <w:r>
        <w:fldChar w:fldCharType="begin"/>
      </w:r>
      <w:r>
        <w:instrText xml:space="preserve"> HYPERLINK "consultantplus://offline/ref=94ECC120CFF3B94578181E00BD274273075BDFE2C776FA3FD8D551F8BAA3CEE3232AD771BA3403E7K9K0H" </w:instrText>
      </w:r>
      <w:r>
        <w:fldChar w:fldCharType="separate"/>
      </w:r>
      <w:r>
        <w:rPr>
          <w:rStyle w:val="7"/>
          <w:color w:val="auto"/>
          <w:u w:val="none"/>
        </w:rPr>
        <w:t>частью 16 статьи 34</w:t>
      </w:r>
      <w:r>
        <w:rPr>
          <w:rStyle w:val="7"/>
          <w:color w:val="auto"/>
          <w:u w:val="none"/>
        </w:rPr>
        <w:fldChar w:fldCharType="end"/>
      </w:r>
      <w: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предусматривает закупку товара или работы (в том числе при необходимости проектирование, конструирование объекта, который должен быть создан в результате выполнения работы), последующее обслуживание, ремонт и при необходимости эксплуатацию и (или) утилизацию поставленного товара или созданного в результате выполнения работы объекта (контракт жизненного цикла) и (или) начальная (максимальная) цена контракта (цена контракта, заключаемого с единственным поставщиком) составляет не менее 200 млн. рублей (за исключением случая, указанного в подпункте 2 настоящего пункта);</w:t>
      </w:r>
    </w:p>
    <w:p>
      <w:pPr>
        <w:pStyle w:val="17"/>
        <w:ind w:firstLine="709"/>
        <w:jc w:val="both"/>
      </w:pPr>
      <w:bookmarkStart w:id="0" w:name="P44"/>
      <w:bookmarkEnd w:id="0"/>
    </w:p>
    <w:p>
      <w:pPr>
        <w:pStyle w:val="17"/>
        <w:ind w:firstLine="709"/>
        <w:jc w:val="both"/>
      </w:pPr>
      <w:r>
        <w:t xml:space="preserve">2) цена контракта, заключаемого с единственным поставщиком на основании правовых актов, указанных в </w:t>
      </w:r>
      <w:r>
        <w:fldChar w:fldCharType="begin"/>
      </w:r>
      <w:r>
        <w:instrText xml:space="preserve"> HYPERLINK "consultantplus://offline/ref=3A573FAB78D7232ADC322D69B65FE08C6B0A158DD01488BE517801427D6FEFEDDE505EA9D1A52721M3t3G" </w:instrText>
      </w:r>
      <w:r>
        <w:fldChar w:fldCharType="separate"/>
      </w:r>
      <w:r>
        <w:rPr>
          <w:color w:val="0000FF"/>
        </w:rPr>
        <w:t>пункте 2 части 1 статьи 93</w:t>
      </w:r>
      <w:r>
        <w:rPr>
          <w:color w:val="0000FF"/>
        </w:rPr>
        <w:fldChar w:fldCharType="end"/>
      </w:r>
      <w: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 (далее - акты), составляет не менее 200 млн. рублей и актами предусматривается привлечение заказчиком банка в целях банковского сопровождения, а также не установлена обязанность заказчика включить в такой контракт условие об обеспечении его исполнения.</w:t>
      </w:r>
    </w:p>
    <w:p>
      <w:pPr>
        <w:pStyle w:val="17"/>
        <w:ind w:firstLine="709"/>
        <w:jc w:val="both"/>
      </w:pPr>
    </w:p>
    <w:p>
      <w:pPr>
        <w:pStyle w:val="17"/>
        <w:ind w:firstLine="709"/>
        <w:jc w:val="both"/>
      </w:pPr>
      <w:r>
        <w:t>2. В отношении банковского сопровождения контракта, предусматривающего оказание банком услуг, позволяющих обеспечить соответствие принимаемых товаров, работ (их результатов), услуг условиям контракта (расширенное банковское сопровождение):</w:t>
      </w:r>
    </w:p>
    <w:p>
      <w:pPr>
        <w:pStyle w:val="17"/>
        <w:ind w:firstLine="709"/>
        <w:jc w:val="both"/>
      </w:pPr>
    </w:p>
    <w:p>
      <w:pPr>
        <w:pStyle w:val="17"/>
        <w:ind w:firstLine="709"/>
        <w:jc w:val="both"/>
      </w:pPr>
      <w:r>
        <w:t>1) цена контракта, заключаемого в целях строительства (реконструкции, в том числе с элементами реставрации, технического перевооружения) объекта капитального строительства с единственным поставщиком на основании акта превышает 5 млрд. рублей и актом не установлена обязанность заказчика включить в такой контракт условие об обеспечении его исполнения (за исключением случая, указанного в подпункте 2 настоящего пункта);</w:t>
      </w:r>
    </w:p>
    <w:p>
      <w:pPr>
        <w:pStyle w:val="17"/>
        <w:ind w:firstLine="709"/>
        <w:jc w:val="both"/>
      </w:pPr>
      <w:bookmarkStart w:id="1" w:name="P47"/>
      <w:bookmarkEnd w:id="1"/>
    </w:p>
    <w:p>
      <w:pPr>
        <w:pStyle w:val="17"/>
        <w:ind w:firstLine="709"/>
        <w:jc w:val="both"/>
      </w:pPr>
      <w:r>
        <w:t>2) начальная (максимальная) цена контракта (цена контракта, заключаемого с единственным поставщиком) превышает 5 млрд. рублей и утвержденной государственной программой Российской Федерации, Ростовской области и (или) муниципальной программой Знаменского сельского поселения предусмотрена обязанность привлечь банк в целях банковского сопровождения.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jc w:val="both"/>
      </w:pPr>
    </w:p>
    <w:sectPr>
      <w:headerReference r:id="rId3" w:type="first"/>
      <w:footerReference r:id="rId4" w:type="default"/>
      <w:footerReference r:id="rId5" w:type="even"/>
      <w:pgSz w:w="11906" w:h="16840"/>
      <w:pgMar w:top="1134" w:right="567" w:bottom="1134" w:left="1418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Lucida Sans Unicode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altName w:val="Lucida Sans Unicod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Lucida Sans Unicod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sz w:val="24"/>
        <w:szCs w:val="24"/>
      </w:rPr>
    </w:pPr>
    <w:r>
      <w:rPr>
        <w:rStyle w:val="8"/>
      </w:rPr>
      <w:fldChar w:fldCharType="begin"/>
    </w:r>
    <w:r>
      <w:rPr>
        <w:rStyle w:val="8"/>
      </w:rPr>
      <w:instrText xml:space="preserve"> PAGE </w:instrText>
    </w:r>
    <w:r>
      <w:rPr>
        <w:rStyle w:val="8"/>
      </w:rPr>
      <w:fldChar w:fldCharType="separate"/>
    </w:r>
    <w:r>
      <w:rPr>
        <w:rStyle w:val="8"/>
      </w:rPr>
      <w:t>3</w:t>
    </w:r>
    <w:r>
      <w:rPr>
        <w:rStyle w:val="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26510890"/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510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evenAndOddHeaders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8C"/>
    <w:rsid w:val="000431BB"/>
    <w:rsid w:val="000703AA"/>
    <w:rsid w:val="000732DC"/>
    <w:rsid w:val="000835A8"/>
    <w:rsid w:val="000A6F5A"/>
    <w:rsid w:val="000C1FEA"/>
    <w:rsid w:val="000C32EB"/>
    <w:rsid w:val="00113F80"/>
    <w:rsid w:val="001326FD"/>
    <w:rsid w:val="00170DD0"/>
    <w:rsid w:val="0017240F"/>
    <w:rsid w:val="0020133A"/>
    <w:rsid w:val="00202C2E"/>
    <w:rsid w:val="00266892"/>
    <w:rsid w:val="002A4D74"/>
    <w:rsid w:val="002A5007"/>
    <w:rsid w:val="00303BA6"/>
    <w:rsid w:val="003154F3"/>
    <w:rsid w:val="00343E75"/>
    <w:rsid w:val="00356FC6"/>
    <w:rsid w:val="00366ABD"/>
    <w:rsid w:val="003A4D7F"/>
    <w:rsid w:val="00410C0C"/>
    <w:rsid w:val="004111A8"/>
    <w:rsid w:val="00493E98"/>
    <w:rsid w:val="004B663E"/>
    <w:rsid w:val="004D4D7E"/>
    <w:rsid w:val="005515B2"/>
    <w:rsid w:val="005760BA"/>
    <w:rsid w:val="005A464A"/>
    <w:rsid w:val="005C2DA5"/>
    <w:rsid w:val="006443E6"/>
    <w:rsid w:val="0064620F"/>
    <w:rsid w:val="006541D1"/>
    <w:rsid w:val="00662772"/>
    <w:rsid w:val="006B3B1B"/>
    <w:rsid w:val="006B4404"/>
    <w:rsid w:val="006B5FA1"/>
    <w:rsid w:val="006E404E"/>
    <w:rsid w:val="006F412E"/>
    <w:rsid w:val="00700FFE"/>
    <w:rsid w:val="00707121"/>
    <w:rsid w:val="00762B7D"/>
    <w:rsid w:val="007820BB"/>
    <w:rsid w:val="00785B8C"/>
    <w:rsid w:val="007E5CB8"/>
    <w:rsid w:val="00843387"/>
    <w:rsid w:val="008674F1"/>
    <w:rsid w:val="008F16DE"/>
    <w:rsid w:val="00926347"/>
    <w:rsid w:val="0093233D"/>
    <w:rsid w:val="0094344E"/>
    <w:rsid w:val="00957F60"/>
    <w:rsid w:val="009D578F"/>
    <w:rsid w:val="009E5664"/>
    <w:rsid w:val="00A07477"/>
    <w:rsid w:val="00A264F6"/>
    <w:rsid w:val="00A65A10"/>
    <w:rsid w:val="00AD468F"/>
    <w:rsid w:val="00AD4EB6"/>
    <w:rsid w:val="00AE6D69"/>
    <w:rsid w:val="00B679C5"/>
    <w:rsid w:val="00B75B8E"/>
    <w:rsid w:val="00B867CC"/>
    <w:rsid w:val="00BA73F2"/>
    <w:rsid w:val="00BD33D3"/>
    <w:rsid w:val="00BD37D6"/>
    <w:rsid w:val="00C00E2F"/>
    <w:rsid w:val="00C1696A"/>
    <w:rsid w:val="00C311D8"/>
    <w:rsid w:val="00C34394"/>
    <w:rsid w:val="00C45C9F"/>
    <w:rsid w:val="00C554E9"/>
    <w:rsid w:val="00C975AA"/>
    <w:rsid w:val="00CB0E2E"/>
    <w:rsid w:val="00CE114F"/>
    <w:rsid w:val="00CE44CF"/>
    <w:rsid w:val="00CF050C"/>
    <w:rsid w:val="00D17894"/>
    <w:rsid w:val="00D2074B"/>
    <w:rsid w:val="00D44A42"/>
    <w:rsid w:val="00DB05A5"/>
    <w:rsid w:val="00DB05AE"/>
    <w:rsid w:val="00DE0D93"/>
    <w:rsid w:val="00DE6AA8"/>
    <w:rsid w:val="00E50315"/>
    <w:rsid w:val="00EB717D"/>
    <w:rsid w:val="00EF1615"/>
    <w:rsid w:val="00F42BA0"/>
    <w:rsid w:val="00F87DAA"/>
    <w:rsid w:val="00FF7DB6"/>
    <w:rsid w:val="03714B0B"/>
    <w:rsid w:val="058F3357"/>
    <w:rsid w:val="0EBF408E"/>
    <w:rsid w:val="25B87D48"/>
    <w:rsid w:val="313A75C9"/>
    <w:rsid w:val="6554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unhideWhenUsed/>
    <w:qFormat/>
    <w:uiPriority w:val="99"/>
    <w:pPr>
      <w:spacing w:after="0" w:line="240" w:lineRule="auto"/>
    </w:pPr>
    <w:rPr>
      <w:rFonts w:ascii="Arial" w:hAnsi="Arial" w:cs="Arial"/>
      <w:sz w:val="16"/>
      <w:szCs w:val="16"/>
    </w:rPr>
  </w:style>
  <w:style w:type="paragraph" w:styleId="3">
    <w:name w:val="header"/>
    <w:basedOn w:val="1"/>
    <w:link w:val="14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8">
    <w:name w:val="page number"/>
    <w:basedOn w:val="6"/>
    <w:qFormat/>
    <w:uiPriority w:val="0"/>
  </w:style>
  <w:style w:type="character" w:styleId="9">
    <w:name w:val="Strong"/>
    <w:basedOn w:val="6"/>
    <w:qFormat/>
    <w:uiPriority w:val="22"/>
    <w:rPr>
      <w:b/>
      <w:bCs/>
    </w:rPr>
  </w:style>
  <w:style w:type="table" w:styleId="11">
    <w:name w:val="Table Grid"/>
    <w:basedOn w:val="10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Абзац списка1"/>
    <w:basedOn w:val="1"/>
    <w:qFormat/>
    <w:uiPriority w:val="34"/>
    <w:pPr>
      <w:ind w:left="720"/>
      <w:contextualSpacing/>
    </w:pPr>
  </w:style>
  <w:style w:type="table" w:customStyle="1" w:styleId="13">
    <w:name w:val="Сетка таблицы1"/>
    <w:basedOn w:val="10"/>
    <w:qFormat/>
    <w:uiPriority w:val="0"/>
    <w:pPr>
      <w:spacing w:after="0" w:line="240" w:lineRule="auto"/>
    </w:pPr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Верхний колонтитул Знак"/>
    <w:basedOn w:val="6"/>
    <w:link w:val="3"/>
    <w:qFormat/>
    <w:uiPriority w:val="99"/>
  </w:style>
  <w:style w:type="character" w:customStyle="1" w:styleId="15">
    <w:name w:val="Нижний колонтитул Знак"/>
    <w:basedOn w:val="6"/>
    <w:link w:val="4"/>
    <w:uiPriority w:val="99"/>
  </w:style>
  <w:style w:type="character" w:customStyle="1" w:styleId="16">
    <w:name w:val="Текст выноски Знак"/>
    <w:basedOn w:val="6"/>
    <w:link w:val="2"/>
    <w:semiHidden/>
    <w:qFormat/>
    <w:uiPriority w:val="99"/>
    <w:rPr>
      <w:rFonts w:ascii="Arial" w:hAnsi="Arial" w:cs="Arial"/>
      <w:sz w:val="16"/>
      <w:szCs w:val="16"/>
    </w:rPr>
  </w:style>
  <w:style w:type="paragraph" w:customStyle="1" w:styleId="17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sz w:val="28"/>
      <w:szCs w:val="28"/>
      <w:lang w:val="ru-RU" w:eastAsia="en-US" w:bidi="ar-SA"/>
    </w:rPr>
  </w:style>
  <w:style w:type="paragraph" w:customStyle="1" w:styleId="18">
    <w:name w:val="ConsPlusTitle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b/>
      <w:bCs/>
      <w:lang w:val="ru-RU" w:eastAsia="ru-RU" w:bidi="ar-SA"/>
    </w:rPr>
  </w:style>
  <w:style w:type="paragraph" w:customStyle="1" w:styleId="19">
    <w:name w:val="ConsPlusNonformat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 w:eastAsiaTheme="minorEastAsia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3</Pages>
  <Words>714</Words>
  <Characters>4074</Characters>
  <Lines>33</Lines>
  <Paragraphs>9</Paragraphs>
  <TotalTime>5</TotalTime>
  <ScaleCrop>false</ScaleCrop>
  <LinksUpToDate>false</LinksUpToDate>
  <CharactersWithSpaces>4779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2018-10-11T05:52:00Z</dcterms:created>
  <dc:creator>Uzer</dc:creator>
  <cp:lastModifiedBy>Пользователь</cp:lastModifiedBy>
  <cp:lastPrinted>2018-07-12T09:35:00Z</cp:lastPrinted>
  <dcterms:modified xsi:type="dcterms:W3CDTF">2018-12-20T10:55:18Z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