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661" w:firstLineChars="950"/>
        <w:jc w:val="both"/>
        <w:rPr>
          <w:rFonts w:hint="default"/>
          <w:b/>
          <w:sz w:val="28"/>
          <w:szCs w:val="28"/>
          <w:lang w:val="ru-RU"/>
        </w:rPr>
      </w:pPr>
      <w:r>
        <w:rPr>
          <w:rFonts w:hint="default"/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РОССИЙСКАЯ ФЕДЕРАЦИЯ</w:t>
      </w:r>
      <w:r>
        <w:rPr>
          <w:rFonts w:hint="default"/>
          <w:b/>
          <w:sz w:val="28"/>
          <w:szCs w:val="28"/>
          <w:lang w:val="ru-RU"/>
        </w:rPr>
        <w:t xml:space="preserve">                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МОРОЗОВСКИЙ РАЙОН</w:t>
      </w:r>
    </w:p>
    <w:p>
      <w:pPr>
        <w:jc w:val="center"/>
        <w:rPr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ЗНАМЕНСКОГО СЕЛЬСКОГО ПОСЕЛЕНИЯ</w:t>
      </w:r>
    </w:p>
    <w:p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>
      <w:pPr>
        <w:suppressAutoHyphens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>ПОСТАНОВЛЕНИЕ</w:t>
      </w:r>
    </w:p>
    <w:p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>
      <w:pPr>
        <w:widowControl w:val="0"/>
        <w:spacing w:line="230" w:lineRule="auto"/>
        <w:ind w:firstLine="140" w:firstLineChars="50"/>
        <w:jc w:val="both"/>
      </w:pPr>
      <w:r>
        <w:rPr>
          <w:rFonts w:hint="default"/>
          <w:b/>
          <w:sz w:val="28"/>
          <w:szCs w:val="28"/>
          <w:lang w:val="ru-RU" w:eastAsia="ar-SA"/>
        </w:rPr>
        <w:t xml:space="preserve">11 апреля </w:t>
      </w:r>
      <w:r>
        <w:rPr>
          <w:b/>
          <w:sz w:val="28"/>
          <w:szCs w:val="28"/>
          <w:lang w:eastAsia="ar-SA"/>
        </w:rPr>
        <w:t xml:space="preserve"> 2022 г.                         № </w:t>
      </w:r>
      <w:r>
        <w:rPr>
          <w:rFonts w:hint="default"/>
          <w:b/>
          <w:sz w:val="28"/>
          <w:szCs w:val="28"/>
          <w:lang w:val="ru-RU" w:eastAsia="ar-SA"/>
        </w:rPr>
        <w:t>22</w:t>
      </w:r>
      <w:bookmarkStart w:id="7" w:name="_GoBack"/>
      <w:bookmarkEnd w:id="7"/>
      <w:r>
        <w:rPr>
          <w:b/>
          <w:sz w:val="28"/>
          <w:szCs w:val="28"/>
          <w:lang w:eastAsia="ar-SA"/>
        </w:rPr>
        <w:t xml:space="preserve">          </w:t>
      </w:r>
      <w:r>
        <w:rPr>
          <w:rFonts w:hint="default"/>
          <w:b/>
          <w:sz w:val="28"/>
          <w:szCs w:val="28"/>
          <w:lang w:val="ru-RU" w:eastAsia="ar-SA"/>
        </w:rPr>
        <w:t xml:space="preserve">            </w:t>
      </w:r>
      <w:r>
        <w:rPr>
          <w:b/>
          <w:sz w:val="28"/>
          <w:szCs w:val="28"/>
          <w:lang w:eastAsia="ar-SA"/>
        </w:rPr>
        <w:t xml:space="preserve">        п. Знаменка                </w:t>
      </w:r>
    </w:p>
    <w:p>
      <w:pPr>
        <w:widowControl w:val="0"/>
        <w:spacing w:line="230" w:lineRule="auto"/>
        <w:jc w:val="center"/>
        <w:rPr>
          <w:b/>
          <w:spacing w:val="30"/>
          <w:sz w:val="26"/>
          <w:szCs w:val="26"/>
        </w:rPr>
      </w:pPr>
    </w:p>
    <w:p>
      <w:pPr>
        <w:widowControl w:val="0"/>
        <w:autoSpaceDE w:val="0"/>
        <w:autoSpaceDN w:val="0"/>
        <w:spacing w:line="230" w:lineRule="auto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Об утверждении </w:t>
      </w:r>
    </w:p>
    <w:p>
      <w:pPr>
        <w:widowControl w:val="0"/>
        <w:autoSpaceDE w:val="0"/>
        <w:autoSpaceDN w:val="0"/>
        <w:spacing w:line="230" w:lineRule="auto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Правил разработки и утверждения </w:t>
      </w:r>
    </w:p>
    <w:p>
      <w:pPr>
        <w:widowControl w:val="0"/>
        <w:autoSpaceDE w:val="0"/>
        <w:autoSpaceDN w:val="0"/>
        <w:spacing w:line="230" w:lineRule="auto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административных регламентов предоставления </w:t>
      </w:r>
      <w:r>
        <w:rPr>
          <w:rFonts w:eastAsia="Calibri"/>
          <w:b/>
          <w:bCs/>
          <w:sz w:val="28"/>
          <w:szCs w:val="28"/>
          <w:lang w:val="ru-RU"/>
        </w:rPr>
        <w:t>муниципальных</w:t>
      </w:r>
      <w:r>
        <w:rPr>
          <w:rFonts w:eastAsia="Calibri"/>
          <w:b/>
          <w:bCs/>
          <w:sz w:val="28"/>
          <w:szCs w:val="28"/>
        </w:rPr>
        <w:t xml:space="preserve"> услуг</w:t>
      </w:r>
    </w:p>
    <w:p>
      <w:pPr>
        <w:widowControl w:val="0"/>
        <w:autoSpaceDE w:val="0"/>
        <w:autoSpaceDN w:val="0"/>
        <w:spacing w:line="230" w:lineRule="auto"/>
        <w:jc w:val="center"/>
        <w:rPr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line="230" w:lineRule="auto"/>
        <w:ind w:firstLine="1548" w:firstLineChars="553"/>
        <w:jc w:val="both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>В соответствии с Федеральным законом от 27.07.2010 № 210-ФЗ «Об организации предоставления государственных и муниципальных услуг», постановлением Правительства Российской Федерации от 20.07.2021 № 1228 «Об утверждении Правил разработки и утверждения административных регламентов предоставления государственных услуг, о внесении изменений в 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</w:t>
      </w:r>
      <w:r>
        <w:rPr>
          <w:rFonts w:hint="default"/>
          <w:sz w:val="28"/>
          <w:szCs w:val="28"/>
          <w:lang w:val="ru-RU"/>
        </w:rPr>
        <w:t xml:space="preserve">, постановлением </w:t>
      </w:r>
      <w:r>
        <w:rPr>
          <w:sz w:val="28"/>
          <w:szCs w:val="28"/>
        </w:rPr>
        <w:t>Правительств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</w:rPr>
        <w:t xml:space="preserve"> Ростовской области</w:t>
      </w:r>
      <w:r>
        <w:rPr>
          <w:rFonts w:hint="default"/>
          <w:sz w:val="28"/>
          <w:szCs w:val="28"/>
          <w:lang w:val="ru-RU"/>
        </w:rPr>
        <w:t xml:space="preserve"> от 13.12.2021 №1041 «Об утверждении Правил разработки и утверждения органами  исполнения власти Ростовской области административных регламентов предоставления государственных услуг», Администрация Знаменского сельского поселения </w:t>
      </w:r>
    </w:p>
    <w:p>
      <w:pPr>
        <w:widowControl w:val="0"/>
        <w:autoSpaceDE w:val="0"/>
        <w:autoSpaceDN w:val="0"/>
        <w:adjustRightInd w:val="0"/>
        <w:spacing w:line="230" w:lineRule="auto"/>
        <w:ind w:firstLine="2805" w:firstLineChars="1002"/>
        <w:jc w:val="both"/>
        <w:rPr>
          <w:sz w:val="28"/>
          <w:szCs w:val="28"/>
          <w:lang w:val="ru-RU"/>
        </w:rPr>
      </w:pPr>
    </w:p>
    <w:p>
      <w:pPr>
        <w:widowControl w:val="0"/>
        <w:autoSpaceDE w:val="0"/>
        <w:autoSpaceDN w:val="0"/>
        <w:adjustRightInd w:val="0"/>
        <w:spacing w:line="230" w:lineRule="auto"/>
        <w:ind w:firstLine="3645" w:firstLineChars="1302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ПОСТАНОВЛЯЕТ</w:t>
      </w:r>
      <w:r>
        <w:rPr>
          <w:sz w:val="28"/>
          <w:szCs w:val="28"/>
        </w:rPr>
        <w:t>:</w:t>
      </w:r>
    </w:p>
    <w:p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</w:p>
    <w:p>
      <w:pPr>
        <w:widowControl w:val="0"/>
        <w:numPr>
          <w:ilvl w:val="0"/>
          <w:numId w:val="1"/>
        </w:numPr>
        <w:tabs>
          <w:tab w:val="left" w:pos="993"/>
          <w:tab w:val="clear" w:pos="312"/>
        </w:tabs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Утвердить Правила разработки и утверждения административных регламентов предоставления </w:t>
      </w:r>
      <w:r>
        <w:rPr>
          <w:sz w:val="28"/>
          <w:szCs w:val="28"/>
          <w:lang w:val="ru-RU"/>
        </w:rPr>
        <w:t>муниципальных</w:t>
      </w:r>
      <w:r>
        <w:rPr>
          <w:sz w:val="28"/>
          <w:szCs w:val="28"/>
        </w:rPr>
        <w:t xml:space="preserve"> услуг согласно приложению.</w:t>
      </w:r>
    </w:p>
    <w:p>
      <w:pPr>
        <w:widowControl w:val="0"/>
        <w:numPr>
          <w:ilvl w:val="0"/>
          <w:numId w:val="1"/>
        </w:numPr>
        <w:tabs>
          <w:tab w:val="left" w:pos="993"/>
          <w:tab w:val="clear" w:pos="312"/>
        </w:tabs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Признать</w:t>
      </w:r>
      <w:r>
        <w:rPr>
          <w:rFonts w:hint="default"/>
          <w:sz w:val="28"/>
          <w:szCs w:val="28"/>
          <w:lang w:val="ru-RU"/>
        </w:rPr>
        <w:t xml:space="preserve"> утратившим силу постановление Администрации Знаменского сельского поселения от 23.07.2011 №39 «</w:t>
      </w:r>
      <w:r>
        <w:rPr>
          <w:sz w:val="28"/>
          <w:szCs w:val="28"/>
        </w:rPr>
        <w:t>Об утверждении Порядка  разработки и утверждения административных регламентов предоставления муниципальных услуг, типового административного регламента предоставления муниципальных услуг (исполнения муниципальных функций)</w:t>
      </w:r>
      <w:r>
        <w:rPr>
          <w:rFonts w:hint="default"/>
          <w:sz w:val="28"/>
          <w:szCs w:val="28"/>
          <w:lang w:val="ru-RU"/>
        </w:rPr>
        <w:t>»</w:t>
      </w:r>
    </w:p>
    <w:p>
      <w:pPr>
        <w:widowControl w:val="0"/>
        <w:tabs>
          <w:tab w:val="left" w:pos="993"/>
        </w:tabs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Настоящее постановление вступает в силу со дня официального опубликования</w:t>
      </w:r>
      <w:r>
        <w:rPr>
          <w:rFonts w:hint="default"/>
          <w:sz w:val="28"/>
          <w:szCs w:val="28"/>
          <w:lang w:val="ru-RU"/>
        </w:rPr>
        <w:t xml:space="preserve"> (обнародования) и подлежит размещению на официальном сайте Администрации Знаменского сельского поселения</w:t>
      </w:r>
      <w:r>
        <w:rPr>
          <w:sz w:val="28"/>
          <w:szCs w:val="28"/>
        </w:rPr>
        <w:t>, но не ранее 1 июля 2022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г.</w:t>
      </w:r>
    </w:p>
    <w:p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4</w:t>
      </w:r>
      <w:r>
        <w:rPr>
          <w:sz w:val="28"/>
          <w:szCs w:val="28"/>
        </w:rPr>
        <w:t xml:space="preserve">. Контроль за выполнением настоящего постановления </w:t>
      </w:r>
      <w:r>
        <w:rPr>
          <w:sz w:val="28"/>
          <w:szCs w:val="28"/>
          <w:lang w:val="ru-RU"/>
        </w:rPr>
        <w:t>оставляю</w:t>
      </w:r>
      <w:r>
        <w:rPr>
          <w:rFonts w:hint="default"/>
          <w:sz w:val="28"/>
          <w:szCs w:val="28"/>
          <w:lang w:val="ru-RU"/>
        </w:rPr>
        <w:t xml:space="preserve"> за собой.</w:t>
      </w:r>
    </w:p>
    <w:p>
      <w:pPr>
        <w:widowControl w:val="0"/>
        <w:autoSpaceDE w:val="0"/>
        <w:autoSpaceDN w:val="0"/>
        <w:jc w:val="both"/>
        <w:rPr>
          <w:sz w:val="28"/>
          <w:szCs w:val="28"/>
        </w:rPr>
      </w:pPr>
    </w:p>
    <w:p>
      <w:pPr>
        <w:tabs>
          <w:tab w:val="left" w:pos="7655"/>
        </w:tabs>
        <w:rPr>
          <w:rFonts w:hint="default"/>
          <w:sz w:val="28"/>
          <w:lang w:val="ru-RU"/>
        </w:rPr>
      </w:pPr>
      <w:r>
        <w:rPr>
          <w:sz w:val="28"/>
          <w:lang w:val="ru-RU"/>
        </w:rPr>
        <w:t>Глава</w:t>
      </w:r>
      <w:r>
        <w:rPr>
          <w:rFonts w:hint="default"/>
          <w:sz w:val="28"/>
          <w:lang w:val="ru-RU"/>
        </w:rPr>
        <w:t xml:space="preserve"> Администрации</w:t>
      </w:r>
    </w:p>
    <w:p>
      <w:pPr>
        <w:tabs>
          <w:tab w:val="left" w:pos="7655"/>
        </w:tabs>
        <w:rPr>
          <w:rFonts w:hint="default"/>
          <w:sz w:val="28"/>
          <w:lang w:val="ru-RU"/>
        </w:rPr>
      </w:pPr>
      <w:r>
        <w:rPr>
          <w:rFonts w:hint="default"/>
          <w:sz w:val="28"/>
          <w:lang w:val="ru-RU"/>
        </w:rPr>
        <w:t>Знаменского сельского поселения                                              С.Г. Иванов</w:t>
      </w:r>
    </w:p>
    <w:p>
      <w:pPr>
        <w:rPr>
          <w:sz w:val="28"/>
        </w:rPr>
      </w:pPr>
    </w:p>
    <w:p>
      <w:pPr>
        <w:pageBreakBefore/>
        <w:widowControl w:val="0"/>
        <w:autoSpaceDE w:val="0"/>
        <w:autoSpaceDN w:val="0"/>
        <w:adjustRightInd w:val="0"/>
        <w:spacing w:line="235" w:lineRule="auto"/>
        <w:ind w:left="6237"/>
        <w:jc w:val="center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  <w:lang w:val="ru-RU"/>
        </w:rPr>
        <w:t>Пр</w:t>
      </w:r>
      <w:r>
        <w:rPr>
          <w:rFonts w:cs="Times New Roman CYR"/>
          <w:sz w:val="28"/>
          <w:szCs w:val="28"/>
        </w:rPr>
        <w:t>иложение</w:t>
      </w:r>
    </w:p>
    <w:p>
      <w:pPr>
        <w:widowControl w:val="0"/>
        <w:autoSpaceDE w:val="0"/>
        <w:autoSpaceDN w:val="0"/>
        <w:adjustRightInd w:val="0"/>
        <w:spacing w:line="235" w:lineRule="auto"/>
        <w:ind w:left="6237"/>
        <w:jc w:val="center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к постановлению</w:t>
      </w:r>
    </w:p>
    <w:p>
      <w:pPr>
        <w:widowControl w:val="0"/>
        <w:autoSpaceDE w:val="0"/>
        <w:autoSpaceDN w:val="0"/>
        <w:adjustRightInd w:val="0"/>
        <w:spacing w:line="235" w:lineRule="auto"/>
        <w:ind w:left="6237"/>
        <w:jc w:val="center"/>
        <w:rPr>
          <w:rFonts w:hint="default" w:cs="Times New Roman CYR"/>
          <w:sz w:val="28"/>
          <w:szCs w:val="28"/>
          <w:lang w:val="ru-RU"/>
        </w:rPr>
      </w:pPr>
      <w:r>
        <w:rPr>
          <w:rFonts w:cs="Times New Roman CYR"/>
          <w:sz w:val="28"/>
          <w:szCs w:val="28"/>
          <w:lang w:val="ru-RU"/>
        </w:rPr>
        <w:t>Администрации</w:t>
      </w:r>
      <w:r>
        <w:rPr>
          <w:rFonts w:hint="default" w:cs="Times New Roman CYR"/>
          <w:sz w:val="28"/>
          <w:szCs w:val="28"/>
          <w:lang w:val="ru-RU"/>
        </w:rPr>
        <w:t xml:space="preserve"> Знаменского сельского поселения </w:t>
      </w:r>
    </w:p>
    <w:p>
      <w:pPr>
        <w:widowControl w:val="0"/>
        <w:autoSpaceDE w:val="0"/>
        <w:autoSpaceDN w:val="0"/>
        <w:adjustRightInd w:val="0"/>
        <w:spacing w:line="235" w:lineRule="auto"/>
        <w:ind w:left="6237"/>
        <w:jc w:val="center"/>
        <w:rPr>
          <w:rFonts w:hint="default" w:cs="Times New Roman CYR"/>
          <w:sz w:val="28"/>
          <w:szCs w:val="28"/>
          <w:lang w:val="ru-RU"/>
        </w:rPr>
      </w:pPr>
      <w:r>
        <w:rPr>
          <w:rFonts w:cs="Times New Roman CYR"/>
          <w:sz w:val="28"/>
          <w:szCs w:val="28"/>
        </w:rPr>
        <w:t xml:space="preserve">от </w:t>
      </w:r>
      <w:r>
        <w:rPr>
          <w:rFonts w:hint="default" w:cs="Times New Roman CYR"/>
          <w:sz w:val="28"/>
          <w:szCs w:val="28"/>
          <w:lang w:val="ru-RU"/>
        </w:rPr>
        <w:t>11.04 2022</w:t>
      </w:r>
      <w:r>
        <w:rPr>
          <w:rFonts w:cs="Times New Roman CYR"/>
          <w:sz w:val="28"/>
          <w:szCs w:val="28"/>
        </w:rPr>
        <w:t xml:space="preserve"> № </w:t>
      </w:r>
      <w:r>
        <w:rPr>
          <w:rFonts w:hint="default" w:cs="Times New Roman CYR"/>
          <w:sz w:val="28"/>
          <w:szCs w:val="28"/>
          <w:lang w:val="ru-RU"/>
        </w:rPr>
        <w:t>22</w:t>
      </w:r>
    </w:p>
    <w:p>
      <w:pPr>
        <w:widowControl w:val="0"/>
        <w:autoSpaceDE w:val="0"/>
        <w:autoSpaceDN w:val="0"/>
        <w:spacing w:line="235" w:lineRule="auto"/>
        <w:jc w:val="center"/>
        <w:rPr>
          <w:sz w:val="28"/>
          <w:szCs w:val="28"/>
        </w:rPr>
      </w:pPr>
    </w:p>
    <w:p>
      <w:pPr>
        <w:widowControl w:val="0"/>
        <w:autoSpaceDE w:val="0"/>
        <w:autoSpaceDN w:val="0"/>
        <w:spacing w:line="235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ПРАВИЛА</w:t>
      </w:r>
    </w:p>
    <w:p>
      <w:pPr>
        <w:widowControl w:val="0"/>
        <w:autoSpaceDE w:val="0"/>
        <w:autoSpaceDN w:val="0"/>
        <w:spacing w:line="235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разработки и утверждения </w:t>
      </w:r>
    </w:p>
    <w:p>
      <w:pPr>
        <w:widowControl w:val="0"/>
        <w:autoSpaceDE w:val="0"/>
        <w:autoSpaceDN w:val="0"/>
        <w:spacing w:line="235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административных регламентов предоставления </w:t>
      </w:r>
      <w:r>
        <w:rPr>
          <w:b/>
          <w:bCs/>
          <w:sz w:val="28"/>
          <w:szCs w:val="28"/>
          <w:lang w:val="ru-RU"/>
        </w:rPr>
        <w:t>муниципальных</w:t>
      </w:r>
      <w:r>
        <w:rPr>
          <w:b/>
          <w:bCs/>
          <w:sz w:val="28"/>
          <w:szCs w:val="28"/>
        </w:rPr>
        <w:t xml:space="preserve"> услуг</w:t>
      </w:r>
    </w:p>
    <w:p>
      <w:pPr>
        <w:widowControl w:val="0"/>
        <w:autoSpaceDE w:val="0"/>
        <w:autoSpaceDN w:val="0"/>
        <w:adjustRightInd w:val="0"/>
        <w:spacing w:line="235" w:lineRule="auto"/>
        <w:jc w:val="center"/>
        <w:rPr>
          <w:b/>
          <w:bCs/>
          <w:sz w:val="28"/>
          <w:szCs w:val="28"/>
        </w:rPr>
      </w:pPr>
    </w:p>
    <w:p>
      <w:pPr>
        <w:widowControl w:val="0"/>
        <w:autoSpaceDE w:val="0"/>
        <w:autoSpaceDN w:val="0"/>
        <w:spacing w:line="235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 Общие положения</w:t>
      </w:r>
    </w:p>
    <w:p>
      <w:pPr>
        <w:widowControl w:val="0"/>
        <w:autoSpaceDE w:val="0"/>
        <w:autoSpaceDN w:val="0"/>
        <w:spacing w:line="235" w:lineRule="auto"/>
        <w:jc w:val="center"/>
        <w:rPr>
          <w:spacing w:val="-2"/>
          <w:sz w:val="28"/>
          <w:szCs w:val="28"/>
        </w:rPr>
      </w:pPr>
    </w:p>
    <w:p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1.1. Настоящие Правила устанавливают порядок разработки и утверждения</w:t>
      </w:r>
      <w:r>
        <w:rPr>
          <w:sz w:val="28"/>
          <w:szCs w:val="28"/>
        </w:rPr>
        <w:t xml:space="preserve"> административных регламентов предоставления </w:t>
      </w:r>
      <w:r>
        <w:rPr>
          <w:sz w:val="28"/>
          <w:szCs w:val="28"/>
          <w:lang w:val="ru-RU"/>
        </w:rPr>
        <w:t>муниципальных</w:t>
      </w:r>
      <w:r>
        <w:rPr>
          <w:sz w:val="28"/>
          <w:szCs w:val="28"/>
        </w:rPr>
        <w:t xml:space="preserve"> услуг органами </w:t>
      </w:r>
      <w:r>
        <w:rPr>
          <w:sz w:val="28"/>
          <w:szCs w:val="28"/>
          <w:lang w:val="ru-RU"/>
        </w:rPr>
        <w:t>местного</w:t>
      </w:r>
      <w:r>
        <w:rPr>
          <w:rFonts w:hint="default"/>
          <w:sz w:val="28"/>
          <w:szCs w:val="28"/>
          <w:lang w:val="ru-RU"/>
        </w:rPr>
        <w:t xml:space="preserve"> самоуправления</w:t>
      </w:r>
      <w:r>
        <w:rPr>
          <w:sz w:val="28"/>
          <w:szCs w:val="28"/>
        </w:rPr>
        <w:t xml:space="preserve"> (далее соответственно – </w:t>
      </w:r>
      <w:r>
        <w:rPr>
          <w:spacing w:val="-4"/>
          <w:sz w:val="28"/>
          <w:szCs w:val="28"/>
        </w:rPr>
        <w:t xml:space="preserve">орган, предоставляющий </w:t>
      </w:r>
      <w:r>
        <w:rPr>
          <w:spacing w:val="-4"/>
          <w:sz w:val="28"/>
          <w:szCs w:val="28"/>
          <w:lang w:val="ru-RU"/>
        </w:rPr>
        <w:t>муниципальной</w:t>
      </w:r>
      <w:r>
        <w:rPr>
          <w:spacing w:val="-4"/>
          <w:sz w:val="28"/>
          <w:szCs w:val="28"/>
        </w:rPr>
        <w:t xml:space="preserve"> услуги, административный регламент).</w:t>
      </w:r>
    </w:p>
    <w:p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Административные регламенты разрабатываются и утверждаются органами, предоставляющими </w:t>
      </w:r>
      <w:r>
        <w:rPr>
          <w:sz w:val="28"/>
          <w:szCs w:val="28"/>
          <w:lang w:val="ru-RU"/>
        </w:rPr>
        <w:t>муниципальные</w:t>
      </w:r>
      <w:r>
        <w:rPr>
          <w:sz w:val="28"/>
          <w:szCs w:val="28"/>
        </w:rPr>
        <w:t xml:space="preserve"> услуги, в соответствии с федеральными законами, нормативными правовыми актами Президента Российской Федерации и Правительства Российской Федерации, областными законами и иными нормативными правовыми актами Ростовской области, </w:t>
      </w:r>
      <w:r>
        <w:rPr>
          <w:spacing w:val="-2"/>
          <w:sz w:val="28"/>
          <w:szCs w:val="28"/>
        </w:rPr>
        <w:t xml:space="preserve">единым стандартом предоставления </w:t>
      </w:r>
      <w:r>
        <w:rPr>
          <w:spacing w:val="-2"/>
          <w:sz w:val="28"/>
          <w:szCs w:val="28"/>
          <w:lang w:val="ru-RU"/>
        </w:rPr>
        <w:t>муниципальной</w:t>
      </w:r>
      <w:r>
        <w:rPr>
          <w:spacing w:val="-2"/>
          <w:sz w:val="28"/>
          <w:szCs w:val="28"/>
        </w:rPr>
        <w:t xml:space="preserve"> услуги (при его наличии),</w:t>
      </w:r>
      <w:r>
        <w:rPr>
          <w:sz w:val="28"/>
          <w:szCs w:val="28"/>
        </w:rPr>
        <w:t xml:space="preserve">  после внесения сведений о </w:t>
      </w:r>
      <w:r>
        <w:rPr>
          <w:sz w:val="28"/>
          <w:szCs w:val="28"/>
          <w:lang w:val="ru-RU"/>
        </w:rPr>
        <w:t>муниципальной</w:t>
      </w:r>
      <w:r>
        <w:rPr>
          <w:sz w:val="28"/>
          <w:szCs w:val="28"/>
        </w:rPr>
        <w:t xml:space="preserve"> услуге в федеральную государственную информационную систему «Федеральный реестр государственных и муниципальных услуг (функций)» (далее – реестр услуг). </w:t>
      </w:r>
    </w:p>
    <w:p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shd w:val="clear" w:color="auto" w:fill="D8EDE8"/>
        </w:rPr>
      </w:pPr>
      <w:r>
        <w:rPr>
          <w:sz w:val="28"/>
          <w:szCs w:val="28"/>
        </w:rPr>
        <w:t xml:space="preserve">Административные регламенты утверждаются нормативными правовыми актами органов </w:t>
      </w:r>
      <w:r>
        <w:rPr>
          <w:sz w:val="28"/>
          <w:szCs w:val="28"/>
          <w:lang w:val="ru-RU"/>
        </w:rPr>
        <w:t>местного</w:t>
      </w:r>
      <w:r>
        <w:rPr>
          <w:rFonts w:hint="default"/>
          <w:sz w:val="28"/>
          <w:szCs w:val="28"/>
          <w:lang w:val="ru-RU"/>
        </w:rPr>
        <w:t xml:space="preserve"> самоуправления</w:t>
      </w:r>
      <w:r>
        <w:rPr>
          <w:sz w:val="28"/>
          <w:szCs w:val="28"/>
        </w:rPr>
        <w:t xml:space="preserve">, к компетенции которых относится предоставление соответствующей </w:t>
      </w:r>
      <w:r>
        <w:rPr>
          <w:sz w:val="28"/>
          <w:szCs w:val="28"/>
          <w:lang w:val="ru-RU"/>
        </w:rPr>
        <w:t>муниципальной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услуги, либо нормативными правовыми актами Правительства Ростовской области, Губернатора Ростовской области в случаях, предусмотренных законодательством Российской Федерации.</w:t>
      </w:r>
    </w:p>
    <w:p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 В случае, если нормативным правовым актом, устанавливающим конкретное полномочие органа, предоставляющего </w:t>
      </w:r>
      <w:r>
        <w:rPr>
          <w:sz w:val="28"/>
          <w:szCs w:val="28"/>
          <w:lang w:val="ru-RU"/>
        </w:rPr>
        <w:t>муниципальную</w:t>
      </w:r>
      <w:r>
        <w:rPr>
          <w:sz w:val="28"/>
          <w:szCs w:val="28"/>
        </w:rPr>
        <w:t xml:space="preserve"> услугу, предусмотрено принятие отдельного нормативного правового акта, устанавливающего порядок осуществления такого полномочия, наряду с разработкой этого нормативного правового акта подлежит утверждению административный регламент предоставления соответствующей </w:t>
      </w:r>
      <w:r>
        <w:rPr>
          <w:sz w:val="28"/>
          <w:szCs w:val="28"/>
          <w:lang w:val="ru-RU"/>
        </w:rPr>
        <w:t>муниципальной</w:t>
      </w:r>
      <w:r>
        <w:rPr>
          <w:sz w:val="28"/>
          <w:szCs w:val="28"/>
        </w:rPr>
        <w:t xml:space="preserve"> услуги. При этом указанным порядком осуществления полномочия, утвержденным нормативным правовым актом органа </w:t>
      </w:r>
      <w:r>
        <w:rPr>
          <w:sz w:val="28"/>
          <w:szCs w:val="28"/>
          <w:lang w:val="ru-RU"/>
        </w:rPr>
        <w:t>местного</w:t>
      </w:r>
      <w:r>
        <w:rPr>
          <w:rFonts w:hint="default"/>
          <w:sz w:val="28"/>
          <w:szCs w:val="28"/>
          <w:lang w:val="ru-RU"/>
        </w:rPr>
        <w:t xml:space="preserve"> самоуправления</w:t>
      </w:r>
      <w:r>
        <w:rPr>
          <w:sz w:val="28"/>
          <w:szCs w:val="28"/>
        </w:rPr>
        <w:t>, не регулируются вопросы, относящиеся к предмету регулирования административного регламента в соответствии с настоящими Правилами.</w:t>
      </w:r>
    </w:p>
    <w:p>
      <w:pPr>
        <w:widowControl w:val="0"/>
        <w:autoSpaceDE w:val="0"/>
        <w:autoSpaceDN w:val="0"/>
        <w:spacing w:line="25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 Исполнение органами местного самоуправления отдельных </w:t>
      </w:r>
      <w:r>
        <w:rPr>
          <w:spacing w:val="-2"/>
          <w:sz w:val="28"/>
          <w:szCs w:val="28"/>
        </w:rPr>
        <w:t>государственных полномочий Ростовской области, переданных им на основании</w:t>
      </w:r>
      <w:r>
        <w:rPr>
          <w:sz w:val="28"/>
          <w:szCs w:val="28"/>
        </w:rPr>
        <w:t xml:space="preserve"> областного закона с предоставлением субвенций из областного бюджета, осуществляется в порядке, установленном административным регламентом, утвержденным органом исполнительной власти Ростовской области, если иное не установлено областным законом.</w:t>
      </w:r>
    </w:p>
    <w:p>
      <w:pPr>
        <w:widowControl w:val="0"/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  <w:shd w:val="clear" w:color="auto" w:fill="D8EDE8"/>
        </w:rPr>
      </w:pPr>
      <w:bookmarkStart w:id="0" w:name="sub_1004"/>
      <w:r>
        <w:rPr>
          <w:sz w:val="28"/>
          <w:szCs w:val="28"/>
        </w:rPr>
        <w:t xml:space="preserve">1.5. Разработка, согласование, проведение экспертизы и утверждение проектов административных регламентов осуществляются органами, предоставляющими </w:t>
      </w:r>
      <w:r>
        <w:rPr>
          <w:sz w:val="28"/>
          <w:szCs w:val="28"/>
          <w:lang w:val="ru-RU"/>
        </w:rPr>
        <w:t>муниципальные</w:t>
      </w:r>
      <w:r>
        <w:rPr>
          <w:sz w:val="28"/>
          <w:szCs w:val="28"/>
        </w:rPr>
        <w:t xml:space="preserve"> услуги, и органом исполнительной власти, уполномоченным на проведение экспертизы, с использованием программно-технических средств реестра услуг.</w:t>
      </w:r>
    </w:p>
    <w:bookmarkEnd w:id="0"/>
    <w:p>
      <w:pPr>
        <w:widowControl w:val="0"/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  <w:bookmarkStart w:id="1" w:name="sub_1005"/>
      <w:r>
        <w:rPr>
          <w:sz w:val="28"/>
          <w:szCs w:val="28"/>
        </w:rPr>
        <w:t>1.6. Разработка административных регламентов включает следующие этапы:</w:t>
      </w:r>
    </w:p>
    <w:bookmarkEnd w:id="1"/>
    <w:p>
      <w:pPr>
        <w:widowControl w:val="0"/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  <w:bookmarkStart w:id="2" w:name="sub_3020"/>
      <w:r>
        <w:rPr>
          <w:sz w:val="28"/>
          <w:szCs w:val="28"/>
        </w:rPr>
        <w:t xml:space="preserve">1.6.1. Внесение в реестр услуг органами, предоставляющими </w:t>
      </w:r>
      <w:r>
        <w:rPr>
          <w:sz w:val="28"/>
          <w:szCs w:val="28"/>
          <w:lang w:val="ru-RU"/>
        </w:rPr>
        <w:t>муниципальные</w:t>
      </w:r>
      <w:r>
        <w:rPr>
          <w:sz w:val="28"/>
          <w:szCs w:val="28"/>
        </w:rPr>
        <w:t xml:space="preserve"> услуги, сведений о </w:t>
      </w:r>
      <w:r>
        <w:rPr>
          <w:sz w:val="28"/>
          <w:szCs w:val="28"/>
          <w:lang w:val="ru-RU"/>
        </w:rPr>
        <w:t>муниципальной</w:t>
      </w:r>
      <w:r>
        <w:rPr>
          <w:sz w:val="28"/>
          <w:szCs w:val="28"/>
        </w:rPr>
        <w:t xml:space="preserve"> услуге, в том числе о логически обособленных последовательностях административных действий при ее предоставлении (далее – административные процедуры).</w:t>
      </w:r>
    </w:p>
    <w:bookmarkEnd w:id="2"/>
    <w:p>
      <w:pPr>
        <w:widowControl w:val="0"/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  <w:bookmarkStart w:id="3" w:name="sub_3021"/>
      <w:r>
        <w:rPr>
          <w:sz w:val="28"/>
          <w:szCs w:val="28"/>
        </w:rPr>
        <w:t xml:space="preserve">1.6.2. Преобразование сведений, указанных в подпункте 1.6.1 настоящего пункта, в машиночитаемый вид в соответствии с требованиями, предусмотренными частью 3 статьи 12 Федерального закона от 27.07.2010 </w:t>
      </w:r>
      <w:r>
        <w:rPr>
          <w:spacing w:val="-2"/>
          <w:sz w:val="28"/>
          <w:szCs w:val="28"/>
        </w:rPr>
        <w:t>№ 210-ФЗ «Об организации предоставления государственных и муниципальных</w:t>
      </w:r>
      <w:r>
        <w:rPr>
          <w:sz w:val="28"/>
          <w:szCs w:val="28"/>
        </w:rPr>
        <w:t xml:space="preserve"> услуг».</w:t>
      </w:r>
    </w:p>
    <w:bookmarkEnd w:id="3"/>
    <w:p>
      <w:pPr>
        <w:widowControl w:val="0"/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  <w:bookmarkStart w:id="4" w:name="sub_3022"/>
      <w:r>
        <w:rPr>
          <w:sz w:val="28"/>
          <w:szCs w:val="28"/>
        </w:rPr>
        <w:t>1.6.3. Автоматическое формирование из сведений, указанных в подпункте 1.6.2 настоящего пункта, проекта административного регламента в соответствии с требованиями к структуре и содержанию административных регламентов, установленными разделом 2 настоящих Правил.</w:t>
      </w:r>
    </w:p>
    <w:bookmarkEnd w:id="4"/>
    <w:p>
      <w:pPr>
        <w:widowControl w:val="0"/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  <w:bookmarkStart w:id="5" w:name="sub_1006"/>
      <w:r>
        <w:rPr>
          <w:sz w:val="28"/>
          <w:szCs w:val="28"/>
        </w:rPr>
        <w:t xml:space="preserve">1.7. Сведения о </w:t>
      </w:r>
      <w:r>
        <w:rPr>
          <w:sz w:val="28"/>
          <w:szCs w:val="28"/>
          <w:lang w:val="ru-RU"/>
        </w:rPr>
        <w:t>муниципальной</w:t>
      </w:r>
      <w:r>
        <w:rPr>
          <w:sz w:val="28"/>
          <w:szCs w:val="28"/>
        </w:rPr>
        <w:t xml:space="preserve"> услуге, указанные в подпункте 1.6.1 пункта 1.6 настоящих Правил, должны быть достаточны для описания:</w:t>
      </w:r>
    </w:p>
    <w:bookmarkEnd w:id="5"/>
    <w:p>
      <w:pPr>
        <w:widowControl w:val="0"/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  <w:bookmarkStart w:id="6" w:name="sub_62"/>
      <w:r>
        <w:rPr>
          <w:sz w:val="28"/>
          <w:szCs w:val="28"/>
        </w:rPr>
        <w:t>всех возможных категорий заявителей, обратившихся за одним результатом предоставления государственной услуги и объединенных общими признаками;</w:t>
      </w:r>
    </w:p>
    <w:bookmarkEnd w:id="6"/>
    <w:p>
      <w:pPr>
        <w:widowControl w:val="0"/>
        <w:autoSpaceDE w:val="0"/>
        <w:autoSpaceDN w:val="0"/>
        <w:adjustRightInd w:val="0"/>
        <w:spacing w:line="25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уникальных для каждой категории заявителей, указанной в абзаце втором настоящего пункта, сроков и порядка осуществления административных процедур, в том числе оснований для начала административных процедур, критериев принятия решений, результатов административных процедур и способов их фиксации, сведений о составе документов и (или) информации, необходимых для предоставления </w:t>
      </w:r>
      <w:r>
        <w:rPr>
          <w:sz w:val="28"/>
          <w:szCs w:val="28"/>
          <w:lang w:val="ru-RU"/>
        </w:rPr>
        <w:t>муниципальной</w:t>
      </w:r>
      <w:r>
        <w:rPr>
          <w:sz w:val="28"/>
          <w:szCs w:val="28"/>
        </w:rPr>
        <w:t xml:space="preserve"> услуги, основаниях для отказа в приеме таких документов и (или) информации, основаниях для приостановления предоставления </w:t>
      </w:r>
      <w:r>
        <w:rPr>
          <w:sz w:val="28"/>
          <w:szCs w:val="28"/>
          <w:lang w:val="ru-RU"/>
        </w:rPr>
        <w:t>муниципальной</w:t>
      </w:r>
      <w:r>
        <w:rPr>
          <w:sz w:val="28"/>
          <w:szCs w:val="28"/>
        </w:rPr>
        <w:t xml:space="preserve"> услуги, критериях принятия решения о предоставлении (об отказе в предоставлении) государственной услуги, а также максимального срока предоставления </w:t>
      </w:r>
      <w:r>
        <w:rPr>
          <w:sz w:val="28"/>
          <w:szCs w:val="28"/>
          <w:lang w:val="ru-RU"/>
        </w:rPr>
        <w:t>муниципальной</w:t>
      </w:r>
      <w:r>
        <w:rPr>
          <w:sz w:val="28"/>
          <w:szCs w:val="28"/>
        </w:rPr>
        <w:t xml:space="preserve"> услуги (далее – вариант предоставления </w:t>
      </w:r>
      <w:r>
        <w:rPr>
          <w:sz w:val="28"/>
          <w:szCs w:val="28"/>
          <w:lang w:val="ru-RU"/>
        </w:rPr>
        <w:t>муниципальной</w:t>
      </w:r>
      <w:r>
        <w:rPr>
          <w:sz w:val="28"/>
          <w:szCs w:val="28"/>
        </w:rPr>
        <w:t xml:space="preserve"> услуги).</w:t>
      </w:r>
    </w:p>
    <w:p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</w:t>
      </w:r>
      <w:r>
        <w:rPr>
          <w:sz w:val="28"/>
          <w:szCs w:val="28"/>
          <w:lang w:val="ru-RU"/>
        </w:rPr>
        <w:t>муниципальной</w:t>
      </w:r>
      <w:r>
        <w:rPr>
          <w:sz w:val="28"/>
          <w:szCs w:val="28"/>
        </w:rPr>
        <w:t xml:space="preserve"> услуге, преобразованные в машиночитаемый </w:t>
      </w:r>
      <w:r>
        <w:rPr>
          <w:spacing w:val="-2"/>
          <w:sz w:val="28"/>
          <w:szCs w:val="28"/>
        </w:rPr>
        <w:t>вид в соответствии с подпунктом 1.6.2 пункта 1.6 настоящих Правил, могут быть</w:t>
      </w:r>
      <w:r>
        <w:rPr>
          <w:sz w:val="28"/>
          <w:szCs w:val="28"/>
        </w:rPr>
        <w:t xml:space="preserve">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регламента. </w:t>
      </w:r>
    </w:p>
    <w:p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 При разработке административных регламентов органы, предоставляющие </w:t>
      </w:r>
      <w:r>
        <w:rPr>
          <w:sz w:val="28"/>
          <w:szCs w:val="28"/>
          <w:lang w:val="ru-RU"/>
        </w:rPr>
        <w:t>муниципальные</w:t>
      </w:r>
      <w:r>
        <w:rPr>
          <w:sz w:val="28"/>
          <w:szCs w:val="28"/>
        </w:rPr>
        <w:t xml:space="preserve"> услуги, предусматривают оптимизацию (повышение качества) предоставления </w:t>
      </w:r>
      <w:r>
        <w:rPr>
          <w:sz w:val="28"/>
          <w:szCs w:val="28"/>
          <w:lang w:val="ru-RU"/>
        </w:rPr>
        <w:t>муниципальных</w:t>
      </w:r>
      <w:r>
        <w:rPr>
          <w:sz w:val="28"/>
          <w:szCs w:val="28"/>
        </w:rPr>
        <w:t xml:space="preserve"> услуг, в том числе:</w:t>
      </w:r>
    </w:p>
    <w:p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1.8.1. Возможность предоставления </w:t>
      </w:r>
      <w:r>
        <w:rPr>
          <w:sz w:val="28"/>
          <w:szCs w:val="28"/>
          <w:lang w:val="ru-RU"/>
        </w:rPr>
        <w:t>муниципальной</w:t>
      </w:r>
      <w:r>
        <w:rPr>
          <w:sz w:val="28"/>
          <w:szCs w:val="28"/>
        </w:rPr>
        <w:t xml:space="preserve"> услуги в упреждающем (проактивном) режиме.</w:t>
      </w:r>
    </w:p>
    <w:p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1.8.2. Многоканальность и экстерриториальность получения </w:t>
      </w:r>
      <w:r>
        <w:rPr>
          <w:sz w:val="28"/>
          <w:szCs w:val="28"/>
          <w:lang w:val="ru-RU"/>
        </w:rPr>
        <w:t>муниципальных</w:t>
      </w:r>
      <w:r>
        <w:rPr>
          <w:sz w:val="28"/>
          <w:szCs w:val="28"/>
        </w:rPr>
        <w:t xml:space="preserve"> услуг.</w:t>
      </w:r>
    </w:p>
    <w:p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1.8.3. Возможность описания всех вариантов предоставления </w:t>
      </w:r>
      <w:r>
        <w:rPr>
          <w:sz w:val="28"/>
          <w:szCs w:val="28"/>
          <w:lang w:val="ru-RU"/>
        </w:rPr>
        <w:t>муниципальной</w:t>
      </w:r>
      <w:r>
        <w:rPr>
          <w:sz w:val="28"/>
          <w:szCs w:val="28"/>
        </w:rPr>
        <w:t xml:space="preserve"> услуги.</w:t>
      </w:r>
    </w:p>
    <w:p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1.8.4. Устранение избыточных административных процедур и сроков их осуществления, а также документов и (или) информации, требуемых для получения </w:t>
      </w:r>
      <w:r>
        <w:rPr>
          <w:sz w:val="28"/>
          <w:szCs w:val="28"/>
          <w:lang w:val="ru-RU"/>
        </w:rPr>
        <w:t>муниципальной</w:t>
      </w:r>
      <w:r>
        <w:rPr>
          <w:sz w:val="28"/>
          <w:szCs w:val="28"/>
        </w:rPr>
        <w:t xml:space="preserve"> услуги.</w:t>
      </w:r>
    </w:p>
    <w:p>
      <w:pPr>
        <w:widowControl w:val="0"/>
        <w:autoSpaceDE w:val="0"/>
        <w:autoSpaceDN w:val="0"/>
        <w:spacing w:line="230" w:lineRule="auto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1.8.5. Внедрение реестровой модели предоставления </w:t>
      </w:r>
      <w:r>
        <w:rPr>
          <w:spacing w:val="-6"/>
          <w:sz w:val="28"/>
          <w:szCs w:val="28"/>
          <w:lang w:val="ru-RU"/>
        </w:rPr>
        <w:t>муниципальных</w:t>
      </w:r>
      <w:r>
        <w:rPr>
          <w:spacing w:val="-6"/>
          <w:sz w:val="28"/>
          <w:szCs w:val="28"/>
        </w:rPr>
        <w:t xml:space="preserve"> услуг.</w:t>
      </w:r>
    </w:p>
    <w:p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1.8.6. Внедрение иных принципов предоставления государственных услуг, предусмотренных Федеральным законом от 27.07.2010 № 210-ФЗ.</w:t>
      </w:r>
    </w:p>
    <w:p>
      <w:pPr>
        <w:widowControl w:val="0"/>
        <w:autoSpaceDE w:val="0"/>
        <w:autoSpaceDN w:val="0"/>
        <w:spacing w:line="230" w:lineRule="auto"/>
        <w:jc w:val="center"/>
        <w:rPr>
          <w:sz w:val="28"/>
          <w:szCs w:val="28"/>
        </w:rPr>
      </w:pPr>
    </w:p>
    <w:p>
      <w:pPr>
        <w:widowControl w:val="0"/>
        <w:autoSpaceDE w:val="0"/>
        <w:autoSpaceDN w:val="0"/>
        <w:spacing w:line="23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 Требования к структуре </w:t>
      </w:r>
    </w:p>
    <w:p>
      <w:pPr>
        <w:widowControl w:val="0"/>
        <w:autoSpaceDE w:val="0"/>
        <w:autoSpaceDN w:val="0"/>
        <w:spacing w:line="23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содержанию административных регламентов</w:t>
      </w:r>
    </w:p>
    <w:p>
      <w:pPr>
        <w:widowControl w:val="0"/>
        <w:autoSpaceDE w:val="0"/>
        <w:autoSpaceDN w:val="0"/>
        <w:spacing w:line="230" w:lineRule="auto"/>
        <w:jc w:val="center"/>
        <w:rPr>
          <w:sz w:val="28"/>
          <w:szCs w:val="28"/>
        </w:rPr>
      </w:pPr>
    </w:p>
    <w:p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 Наименование административного регламента определяется органом, предоставляющим </w:t>
      </w:r>
      <w:r>
        <w:rPr>
          <w:sz w:val="28"/>
          <w:szCs w:val="28"/>
          <w:lang w:val="ru-RU"/>
        </w:rPr>
        <w:t>муниципальную</w:t>
      </w:r>
      <w:r>
        <w:rPr>
          <w:sz w:val="28"/>
          <w:szCs w:val="28"/>
        </w:rPr>
        <w:t xml:space="preserve"> услугу, с учетом формулировки, соответствующей редакции положения нормативного правового акта, которым предусмотрена </w:t>
      </w:r>
      <w:r>
        <w:rPr>
          <w:sz w:val="28"/>
          <w:szCs w:val="28"/>
          <w:lang w:val="ru-RU"/>
        </w:rPr>
        <w:t>муниципальная</w:t>
      </w:r>
      <w:r>
        <w:rPr>
          <w:sz w:val="28"/>
          <w:szCs w:val="28"/>
        </w:rPr>
        <w:t xml:space="preserve"> услуга.</w:t>
      </w:r>
    </w:p>
    <w:p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В административный регламент включаются следующие разделы:</w:t>
      </w:r>
    </w:p>
    <w:p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 Общие положения.</w:t>
      </w:r>
    </w:p>
    <w:p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 Стандарт предоставления </w:t>
      </w:r>
      <w:r>
        <w:rPr>
          <w:sz w:val="28"/>
          <w:szCs w:val="28"/>
          <w:lang w:val="ru-RU"/>
        </w:rPr>
        <w:t>муниципальной</w:t>
      </w:r>
      <w:r>
        <w:rPr>
          <w:sz w:val="28"/>
          <w:szCs w:val="28"/>
        </w:rPr>
        <w:t xml:space="preserve"> услуги.</w:t>
      </w:r>
    </w:p>
    <w:p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2.2.3. Состав, последовательность и сроки выполнения административных процедур.</w:t>
      </w:r>
    </w:p>
    <w:p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2.2.4. Формы контроля за исполнением административного регламента.</w:t>
      </w:r>
    </w:p>
    <w:p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2.2.5. Досудебный (внесудебный) порядок обжалования решений и действий (бездействия) органа, предоставляющего государственную услугу, </w:t>
      </w:r>
      <w:r>
        <w:rPr>
          <w:spacing w:val="-6"/>
          <w:sz w:val="28"/>
          <w:szCs w:val="28"/>
        </w:rPr>
        <w:t>многофункционального центра предоставления государственных и муниципальных</w:t>
      </w:r>
      <w:r>
        <w:rPr>
          <w:sz w:val="28"/>
          <w:szCs w:val="28"/>
        </w:rPr>
        <w:t xml:space="preserve"> услуг (далее – многофункциональный центр), организаций, указанных в части 1.1 статьи 16 Федерального закона от 27.07.2010 № 210-ФЗ, а также их должностных лиц, государственных или муниципальных служащих, работников.</w:t>
      </w:r>
    </w:p>
    <w:p>
      <w:pPr>
        <w:widowControl w:val="0"/>
        <w:autoSpaceDE w:val="0"/>
        <w:autoSpaceDN w:val="0"/>
        <w:spacing w:line="24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2.3. </w:t>
      </w:r>
      <w:r>
        <w:rPr>
          <w:sz w:val="28"/>
          <w:szCs w:val="28"/>
          <w:u w:val="single"/>
        </w:rPr>
        <w:t>Раздел «Общие положения»</w:t>
      </w:r>
      <w:r>
        <w:rPr>
          <w:sz w:val="28"/>
          <w:szCs w:val="28"/>
        </w:rPr>
        <w:t xml:space="preserve"> состоит из следующих подразделов:</w:t>
      </w:r>
    </w:p>
    <w:p>
      <w:pPr>
        <w:widowControl w:val="0"/>
        <w:autoSpaceDE w:val="0"/>
        <w:autoSpaceDN w:val="0"/>
        <w:spacing w:line="24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2.3.1. Предмет регулирования административного регламента.</w:t>
      </w:r>
    </w:p>
    <w:p>
      <w:pPr>
        <w:widowControl w:val="0"/>
        <w:autoSpaceDE w:val="0"/>
        <w:autoSpaceDN w:val="0"/>
        <w:spacing w:line="24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2.3.2. Круг заявителей.</w:t>
      </w:r>
    </w:p>
    <w:p>
      <w:pPr>
        <w:widowControl w:val="0"/>
        <w:autoSpaceDE w:val="0"/>
        <w:autoSpaceDN w:val="0"/>
        <w:spacing w:line="24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2.3.3. Требование предоставления заявителю </w:t>
      </w:r>
      <w:r>
        <w:rPr>
          <w:sz w:val="28"/>
          <w:szCs w:val="28"/>
          <w:lang w:val="ru-RU"/>
        </w:rPr>
        <w:t>муниципальной</w:t>
      </w:r>
      <w:r>
        <w:rPr>
          <w:sz w:val="28"/>
          <w:szCs w:val="28"/>
        </w:rPr>
        <w:t xml:space="preserve"> услуги в соответствии с вариантом предоставления </w:t>
      </w:r>
      <w:r>
        <w:rPr>
          <w:sz w:val="28"/>
          <w:szCs w:val="28"/>
          <w:lang w:val="ru-RU"/>
        </w:rPr>
        <w:t>муниципальной</w:t>
      </w:r>
      <w:r>
        <w:rPr>
          <w:sz w:val="28"/>
          <w:szCs w:val="28"/>
        </w:rPr>
        <w:t xml:space="preserve"> услуги, соответствующим признакам заявителя, определенным в результате анкетирования, проводимого органом, предоставляющим услугу (далее – профилирование), а также результата, за предоставлением которого обратился заявитель. </w:t>
      </w:r>
    </w:p>
    <w:p>
      <w:pPr>
        <w:widowControl w:val="0"/>
        <w:autoSpaceDE w:val="0"/>
        <w:autoSpaceDN w:val="0"/>
        <w:spacing w:line="24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2.4. </w:t>
      </w:r>
      <w:r>
        <w:rPr>
          <w:sz w:val="28"/>
          <w:szCs w:val="28"/>
          <w:u w:val="single"/>
        </w:rPr>
        <w:t xml:space="preserve">Раздел «Стандарт предоставления </w:t>
      </w:r>
      <w:r>
        <w:rPr>
          <w:sz w:val="28"/>
          <w:szCs w:val="28"/>
          <w:u w:val="single"/>
          <w:lang w:val="ru-RU"/>
        </w:rPr>
        <w:t>муниципальной</w:t>
      </w:r>
      <w:r>
        <w:rPr>
          <w:sz w:val="28"/>
          <w:szCs w:val="28"/>
          <w:u w:val="single"/>
        </w:rPr>
        <w:t xml:space="preserve"> услуги»</w:t>
      </w:r>
      <w:r>
        <w:rPr>
          <w:sz w:val="28"/>
          <w:szCs w:val="28"/>
        </w:rPr>
        <w:t xml:space="preserve"> должен содержать следующие подразделы:</w:t>
      </w:r>
    </w:p>
    <w:p>
      <w:pPr>
        <w:widowControl w:val="0"/>
        <w:autoSpaceDE w:val="0"/>
        <w:autoSpaceDN w:val="0"/>
        <w:spacing w:line="24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2.4.1. Наименование </w:t>
      </w:r>
      <w:r>
        <w:rPr>
          <w:sz w:val="28"/>
          <w:szCs w:val="28"/>
          <w:lang w:val="ru-RU"/>
        </w:rPr>
        <w:t>муниципальной</w:t>
      </w:r>
      <w:r>
        <w:rPr>
          <w:sz w:val="28"/>
          <w:szCs w:val="28"/>
        </w:rPr>
        <w:t xml:space="preserve"> услуги.</w:t>
      </w:r>
    </w:p>
    <w:p>
      <w:pPr>
        <w:widowControl w:val="0"/>
        <w:autoSpaceDE w:val="0"/>
        <w:autoSpaceDN w:val="0"/>
        <w:spacing w:line="24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2.4.2. Наименование органа, предоставляющего </w:t>
      </w:r>
      <w:r>
        <w:rPr>
          <w:sz w:val="28"/>
          <w:szCs w:val="28"/>
          <w:lang w:val="ru-RU"/>
        </w:rPr>
        <w:t>муниципальной</w:t>
      </w:r>
      <w:r>
        <w:rPr>
          <w:sz w:val="28"/>
          <w:szCs w:val="28"/>
        </w:rPr>
        <w:t xml:space="preserve"> услугу.</w:t>
      </w:r>
    </w:p>
    <w:p>
      <w:pPr>
        <w:widowControl w:val="0"/>
        <w:autoSpaceDE w:val="0"/>
        <w:autoSpaceDN w:val="0"/>
        <w:spacing w:line="24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Данный подраздел включает следующие положения:</w:t>
      </w:r>
    </w:p>
    <w:p>
      <w:pPr>
        <w:widowControl w:val="0"/>
        <w:autoSpaceDE w:val="0"/>
        <w:autoSpaceDN w:val="0"/>
        <w:spacing w:line="24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полное наименование органа, предоставляющего </w:t>
      </w:r>
      <w:r>
        <w:rPr>
          <w:sz w:val="28"/>
          <w:szCs w:val="28"/>
          <w:lang w:val="ru-RU"/>
        </w:rPr>
        <w:t>муниципальной</w:t>
      </w:r>
      <w:r>
        <w:rPr>
          <w:sz w:val="28"/>
          <w:szCs w:val="28"/>
        </w:rPr>
        <w:t xml:space="preserve"> услугу;</w:t>
      </w:r>
    </w:p>
    <w:p>
      <w:pPr>
        <w:widowControl w:val="0"/>
        <w:autoSpaceDE w:val="0"/>
        <w:autoSpaceDN w:val="0"/>
        <w:spacing w:line="24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возможность (невозможность) принятия многофункциональным центром решения об отказе в приеме запроса и документов и (или) информации, </w:t>
      </w:r>
      <w:r>
        <w:rPr>
          <w:spacing w:val="-2"/>
          <w:sz w:val="28"/>
          <w:szCs w:val="28"/>
        </w:rPr>
        <w:t xml:space="preserve">необходимых для предоставления </w:t>
      </w:r>
      <w:r>
        <w:rPr>
          <w:sz w:val="28"/>
          <w:szCs w:val="28"/>
          <w:lang w:val="ru-RU"/>
        </w:rPr>
        <w:t>муниципальной</w:t>
      </w:r>
      <w:r>
        <w:rPr>
          <w:spacing w:val="-2"/>
          <w:sz w:val="28"/>
          <w:szCs w:val="28"/>
        </w:rPr>
        <w:t xml:space="preserve"> услуги (в случае, если запрос</w:t>
      </w:r>
      <w:r>
        <w:rPr>
          <w:sz w:val="28"/>
          <w:szCs w:val="28"/>
        </w:rPr>
        <w:t xml:space="preserve"> о предоставлении </w:t>
      </w:r>
      <w:r>
        <w:rPr>
          <w:sz w:val="28"/>
          <w:szCs w:val="28"/>
          <w:lang w:val="ru-RU"/>
        </w:rPr>
        <w:t>муниципальной</w:t>
      </w:r>
      <w:r>
        <w:rPr>
          <w:sz w:val="28"/>
          <w:szCs w:val="28"/>
        </w:rPr>
        <w:t xml:space="preserve"> услуги может быть подан в многофункциональный центр).</w:t>
      </w:r>
    </w:p>
    <w:p>
      <w:pPr>
        <w:widowControl w:val="0"/>
        <w:autoSpaceDE w:val="0"/>
        <w:autoSpaceDN w:val="0"/>
        <w:spacing w:line="24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2.4.3. Результат предоставления </w:t>
      </w:r>
      <w:r>
        <w:rPr>
          <w:sz w:val="28"/>
          <w:szCs w:val="28"/>
          <w:lang w:val="ru-RU"/>
        </w:rPr>
        <w:t>муниципальной</w:t>
      </w:r>
      <w:r>
        <w:rPr>
          <w:sz w:val="28"/>
          <w:szCs w:val="28"/>
        </w:rPr>
        <w:t xml:space="preserve"> услуги.</w:t>
      </w:r>
    </w:p>
    <w:p>
      <w:pPr>
        <w:widowControl w:val="0"/>
        <w:autoSpaceDE w:val="0"/>
        <w:autoSpaceDN w:val="0"/>
        <w:spacing w:line="24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Данный подраздел включает следующие положения:</w:t>
      </w:r>
    </w:p>
    <w:p>
      <w:pPr>
        <w:widowControl w:val="0"/>
        <w:autoSpaceDE w:val="0"/>
        <w:autoSpaceDN w:val="0"/>
        <w:spacing w:line="24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результата (результатов) предоставления </w:t>
      </w:r>
      <w:r>
        <w:rPr>
          <w:sz w:val="28"/>
          <w:szCs w:val="28"/>
          <w:lang w:val="ru-RU"/>
        </w:rPr>
        <w:t>муниципальной</w:t>
      </w:r>
      <w:r>
        <w:rPr>
          <w:sz w:val="28"/>
          <w:szCs w:val="28"/>
        </w:rPr>
        <w:t xml:space="preserve"> услуги;</w:t>
      </w:r>
    </w:p>
    <w:p>
      <w:pPr>
        <w:widowControl w:val="0"/>
        <w:autoSpaceDE w:val="0"/>
        <w:autoSpaceDN w:val="0"/>
        <w:spacing w:line="24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и состав реквизитов документа, содержащего решение о предоставлении </w:t>
      </w:r>
      <w:r>
        <w:rPr>
          <w:sz w:val="28"/>
          <w:szCs w:val="28"/>
          <w:lang w:val="ru-RU"/>
        </w:rPr>
        <w:t>муниципальной</w:t>
      </w:r>
      <w:r>
        <w:rPr>
          <w:sz w:val="28"/>
          <w:szCs w:val="28"/>
        </w:rPr>
        <w:t xml:space="preserve"> услуги, на основании которого заявителю предоставляется результат </w:t>
      </w:r>
      <w:r>
        <w:rPr>
          <w:sz w:val="28"/>
          <w:szCs w:val="28"/>
          <w:lang w:val="ru-RU"/>
        </w:rPr>
        <w:t>муниципальной</w:t>
      </w:r>
      <w:r>
        <w:rPr>
          <w:sz w:val="28"/>
          <w:szCs w:val="28"/>
        </w:rPr>
        <w:t xml:space="preserve"> услуги;</w:t>
      </w:r>
    </w:p>
    <w:p>
      <w:pPr>
        <w:widowControl w:val="0"/>
        <w:autoSpaceDE w:val="0"/>
        <w:autoSpaceDN w:val="0"/>
        <w:spacing w:line="24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реестровой записи о результате предоставления </w:t>
      </w:r>
      <w:r>
        <w:rPr>
          <w:sz w:val="28"/>
          <w:szCs w:val="28"/>
          <w:lang w:val="ru-RU"/>
        </w:rPr>
        <w:t>муниципальной</w:t>
      </w:r>
      <w:r>
        <w:rPr>
          <w:sz w:val="28"/>
          <w:szCs w:val="28"/>
        </w:rPr>
        <w:t xml:space="preserve"> услуги, а также наименование информационного ресурса, на котором размещена такая реестровая запись (в случае, если результатом предоставления </w:t>
      </w:r>
      <w:r>
        <w:rPr>
          <w:sz w:val="28"/>
          <w:szCs w:val="28"/>
          <w:lang w:val="ru-RU"/>
        </w:rPr>
        <w:t>муниципальной</w:t>
      </w:r>
      <w:r>
        <w:rPr>
          <w:sz w:val="28"/>
          <w:szCs w:val="28"/>
        </w:rPr>
        <w:t xml:space="preserve"> услуги является реестровая запись);</w:t>
      </w:r>
    </w:p>
    <w:p>
      <w:pPr>
        <w:widowControl w:val="0"/>
        <w:autoSpaceDE w:val="0"/>
        <w:autoSpaceDN w:val="0"/>
        <w:spacing w:line="24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информационной системы, в которой фиксируется факт получения заявителем результата предоставления </w:t>
      </w:r>
      <w:r>
        <w:rPr>
          <w:sz w:val="28"/>
          <w:szCs w:val="28"/>
          <w:lang w:val="ru-RU"/>
        </w:rPr>
        <w:t>муниципальной</w:t>
      </w:r>
      <w:r>
        <w:rPr>
          <w:sz w:val="28"/>
          <w:szCs w:val="28"/>
        </w:rPr>
        <w:t xml:space="preserve"> услуги;</w:t>
      </w:r>
    </w:p>
    <w:p>
      <w:pPr>
        <w:widowControl w:val="0"/>
        <w:autoSpaceDE w:val="0"/>
        <w:autoSpaceDN w:val="0"/>
        <w:spacing w:line="24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 получения результата предоставления государственной услуги.</w:t>
      </w:r>
    </w:p>
    <w:p>
      <w:pPr>
        <w:widowControl w:val="0"/>
        <w:autoSpaceDE w:val="0"/>
        <w:autoSpaceDN w:val="0"/>
        <w:spacing w:line="24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Положения, указанные в подпункте 2.4.3 пункта 2.4 настоящих Правил, приводятся для каждого варианта предоставления </w:t>
      </w:r>
      <w:r>
        <w:rPr>
          <w:sz w:val="28"/>
          <w:szCs w:val="28"/>
          <w:lang w:val="ru-RU"/>
        </w:rPr>
        <w:t>муниципальной</w:t>
      </w:r>
      <w:r>
        <w:rPr>
          <w:sz w:val="28"/>
          <w:szCs w:val="28"/>
        </w:rPr>
        <w:t xml:space="preserve"> услуги в содержащих описания таких вариантов подразделах административного регламента. </w:t>
      </w:r>
    </w:p>
    <w:p>
      <w:pPr>
        <w:widowControl w:val="0"/>
        <w:autoSpaceDE w:val="0"/>
        <w:autoSpaceDN w:val="0"/>
        <w:spacing w:line="24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2.4.4. Срок предоставления </w:t>
      </w:r>
      <w:r>
        <w:rPr>
          <w:sz w:val="28"/>
          <w:szCs w:val="28"/>
          <w:lang w:val="ru-RU"/>
        </w:rPr>
        <w:t>муниципальной</w:t>
      </w:r>
      <w:r>
        <w:rPr>
          <w:sz w:val="28"/>
          <w:szCs w:val="28"/>
        </w:rPr>
        <w:t xml:space="preserve"> услуги.</w:t>
      </w:r>
    </w:p>
    <w:p>
      <w:pPr>
        <w:widowControl w:val="0"/>
        <w:autoSpaceDE w:val="0"/>
        <w:autoSpaceDN w:val="0"/>
        <w:spacing w:line="242" w:lineRule="auto"/>
        <w:ind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 xml:space="preserve">Данный подраздел включает сведения о максимальном сроке </w:t>
      </w:r>
      <w:r>
        <w:rPr>
          <w:spacing w:val="-4"/>
          <w:sz w:val="28"/>
          <w:szCs w:val="28"/>
        </w:rPr>
        <w:t xml:space="preserve">предоставления </w:t>
      </w:r>
      <w:r>
        <w:rPr>
          <w:sz w:val="28"/>
          <w:szCs w:val="28"/>
          <w:lang w:val="ru-RU"/>
        </w:rPr>
        <w:t>муниципальной</w:t>
      </w:r>
      <w:r>
        <w:rPr>
          <w:spacing w:val="-4"/>
          <w:sz w:val="28"/>
          <w:szCs w:val="28"/>
        </w:rPr>
        <w:t xml:space="preserve"> услуги, который исчисляется со дня регистрации</w:t>
      </w:r>
      <w:r>
        <w:rPr>
          <w:sz w:val="28"/>
          <w:szCs w:val="28"/>
        </w:rPr>
        <w:t xml:space="preserve"> запроса и документов и (или) информации, необходимых для предоставления </w:t>
      </w:r>
      <w:r>
        <w:rPr>
          <w:sz w:val="28"/>
          <w:szCs w:val="28"/>
          <w:lang w:val="ru-RU"/>
        </w:rPr>
        <w:t>муниципальной</w:t>
      </w:r>
      <w:r>
        <w:rPr>
          <w:sz w:val="28"/>
          <w:szCs w:val="28"/>
        </w:rPr>
        <w:t xml:space="preserve"> услуги:</w:t>
      </w:r>
    </w:p>
    <w:p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органе, предоставляющем </w:t>
      </w:r>
      <w:r>
        <w:rPr>
          <w:sz w:val="28"/>
          <w:szCs w:val="28"/>
          <w:lang w:val="ru-RU"/>
        </w:rPr>
        <w:t>муниципальной</w:t>
      </w:r>
      <w:r>
        <w:rPr>
          <w:sz w:val="28"/>
          <w:szCs w:val="28"/>
        </w:rPr>
        <w:t xml:space="preserve"> услугу, в том числе в случае, если запрос и документы и (или) информация, необходимые для предоставления </w:t>
      </w:r>
      <w:r>
        <w:rPr>
          <w:sz w:val="28"/>
          <w:szCs w:val="28"/>
          <w:lang w:val="ru-RU"/>
        </w:rPr>
        <w:t>муниципальной</w:t>
      </w:r>
      <w:r>
        <w:rPr>
          <w:sz w:val="28"/>
          <w:szCs w:val="28"/>
        </w:rPr>
        <w:t xml:space="preserve"> услуги, поданы заявителем посредством почтового отправления в данный орган власти;</w:t>
      </w:r>
    </w:p>
    <w:p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услуг), на официальном сайте органа, предоставляющего государственную услугу;</w:t>
      </w:r>
    </w:p>
    <w:p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многофункциональном центре в случае, если запрос и документы и (или) информация, необходимые для предоставления </w:t>
      </w:r>
      <w:r>
        <w:rPr>
          <w:sz w:val="28"/>
          <w:szCs w:val="28"/>
          <w:lang w:val="ru-RU"/>
        </w:rPr>
        <w:t>муниципальной</w:t>
      </w:r>
      <w:r>
        <w:rPr>
          <w:sz w:val="28"/>
          <w:szCs w:val="28"/>
        </w:rPr>
        <w:t xml:space="preserve"> услуги, поданы заявителем в многофункциональном центре.</w:t>
      </w:r>
    </w:p>
    <w:p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Максимальный срок предоставления </w:t>
      </w:r>
      <w:r>
        <w:rPr>
          <w:sz w:val="28"/>
          <w:szCs w:val="28"/>
          <w:lang w:val="ru-RU"/>
        </w:rPr>
        <w:t>муниципальной</w:t>
      </w:r>
      <w:r>
        <w:rPr>
          <w:sz w:val="28"/>
          <w:szCs w:val="28"/>
        </w:rPr>
        <w:t xml:space="preserve"> услуги для каждого варианта предоставления услуги приводится в содержащих описания таких вариантов подразделах административного регламента.</w:t>
      </w:r>
    </w:p>
    <w:p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2.4.5. Правовые основания для предоставления </w:t>
      </w:r>
      <w:r>
        <w:rPr>
          <w:sz w:val="28"/>
          <w:szCs w:val="28"/>
          <w:lang w:val="ru-RU"/>
        </w:rPr>
        <w:t>муниципальной</w:t>
      </w:r>
      <w:r>
        <w:rPr>
          <w:sz w:val="28"/>
          <w:szCs w:val="28"/>
        </w:rPr>
        <w:t xml:space="preserve"> услуги.</w:t>
      </w:r>
    </w:p>
    <w:p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данном подразделе содержатся сведения о размещении на официальном сайте органа, предоставляющего </w:t>
      </w:r>
      <w:r>
        <w:rPr>
          <w:sz w:val="28"/>
          <w:szCs w:val="28"/>
          <w:lang w:val="ru-RU"/>
        </w:rPr>
        <w:t>муниципальную</w:t>
      </w:r>
      <w:r>
        <w:rPr>
          <w:sz w:val="28"/>
          <w:szCs w:val="28"/>
        </w:rPr>
        <w:t xml:space="preserve"> услугу, а также на Едином портале государственных и муниципальных услуг перечня нормативных правовых актов, регулирующих предоставление </w:t>
      </w:r>
      <w:r>
        <w:rPr>
          <w:sz w:val="28"/>
          <w:szCs w:val="28"/>
          <w:lang w:val="ru-RU"/>
        </w:rPr>
        <w:t>муниципальной</w:t>
      </w:r>
      <w:r>
        <w:rPr>
          <w:sz w:val="28"/>
          <w:szCs w:val="28"/>
        </w:rPr>
        <w:t xml:space="preserve"> услуги, информации о порядке досудебного (внесудебного) обжалования решений и действий (бездействия) органов, предоставляющих </w:t>
      </w:r>
      <w:r>
        <w:rPr>
          <w:sz w:val="28"/>
          <w:szCs w:val="28"/>
          <w:lang w:val="ru-RU"/>
        </w:rPr>
        <w:t>муниципальные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услуги, а также их должностных лиц,  муниципальных служащих, работников.</w:t>
      </w:r>
    </w:p>
    <w:p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2.4.6. Исчерпывающий перечень документов, необходимых для предоставления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муниципальной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услуги.</w:t>
      </w:r>
    </w:p>
    <w:p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Данный подраздел должен включать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>
        <w:rPr>
          <w:sz w:val="28"/>
          <w:szCs w:val="28"/>
          <w:lang w:val="ru-RU"/>
        </w:rPr>
        <w:t>муниципальной</w:t>
      </w:r>
      <w:r>
        <w:rPr>
          <w:sz w:val="28"/>
          <w:szCs w:val="28"/>
        </w:rPr>
        <w:t xml:space="preserve">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а также следующие положения:</w:t>
      </w:r>
    </w:p>
    <w:p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и способы подачи запроса о предоставлении </w:t>
      </w:r>
      <w:r>
        <w:rPr>
          <w:sz w:val="28"/>
          <w:szCs w:val="28"/>
          <w:lang w:val="ru-RU"/>
        </w:rPr>
        <w:t>муниципальной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услуги, который должен содержать:</w:t>
      </w:r>
    </w:p>
    <w:p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полное наименование органа, предоставляющего </w:t>
      </w:r>
      <w:r>
        <w:rPr>
          <w:sz w:val="28"/>
          <w:szCs w:val="28"/>
          <w:lang w:val="ru-RU"/>
        </w:rPr>
        <w:t>муниципальную</w:t>
      </w:r>
      <w:r>
        <w:rPr>
          <w:sz w:val="28"/>
          <w:szCs w:val="28"/>
        </w:rPr>
        <w:t xml:space="preserve"> услугу;</w:t>
      </w:r>
    </w:p>
    <w:p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сведения, позволяющие идентифицировать заявителя, содержащиеся в документах, предусмотренных законодательством Российской Федерации; </w:t>
      </w:r>
    </w:p>
    <w:p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сведения, позволяющие идентифицировать представителя заявителя, содержащиеся в документах, предусмотренных законодательством Российской Федерации;</w:t>
      </w:r>
    </w:p>
    <w:p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дополнительные сведения, необходимые для предоставления </w:t>
      </w:r>
      <w:r>
        <w:rPr>
          <w:sz w:val="28"/>
          <w:szCs w:val="28"/>
          <w:lang w:val="ru-RU"/>
        </w:rPr>
        <w:t>муниципальной</w:t>
      </w:r>
      <w:r>
        <w:rPr>
          <w:sz w:val="28"/>
          <w:szCs w:val="28"/>
        </w:rPr>
        <w:t xml:space="preserve"> услуги;</w:t>
      </w:r>
    </w:p>
    <w:p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прилагаемых к запросу документов и (или) информации;</w:t>
      </w:r>
    </w:p>
    <w:p>
      <w:pPr>
        <w:widowControl w:val="0"/>
        <w:autoSpaceDE w:val="0"/>
        <w:autoSpaceDN w:val="0"/>
        <w:spacing w:line="24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документов (категорий документов), необходимых для предоставления </w:t>
      </w:r>
      <w:r>
        <w:rPr>
          <w:sz w:val="28"/>
          <w:szCs w:val="28"/>
          <w:lang w:val="ru-RU"/>
        </w:rPr>
        <w:t>муниципальной</w:t>
      </w:r>
      <w:r>
        <w:rPr>
          <w:sz w:val="28"/>
          <w:szCs w:val="28"/>
        </w:rPr>
        <w:t xml:space="preserve"> услуги в соответствии с нормативными правовыми актами и обязательных для представления заявителями, а также требования к представлению указанных документов (категорий документов);</w:t>
      </w:r>
    </w:p>
    <w:p>
      <w:pPr>
        <w:widowControl w:val="0"/>
        <w:autoSpaceDE w:val="0"/>
        <w:autoSpaceDN w:val="0"/>
        <w:spacing w:line="24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документов (категорий документов), необходимых для предоставления </w:t>
      </w:r>
      <w:r>
        <w:rPr>
          <w:sz w:val="28"/>
          <w:szCs w:val="28"/>
          <w:lang w:val="ru-RU"/>
        </w:rPr>
        <w:t>муниципальной</w:t>
      </w:r>
      <w:r>
        <w:rPr>
          <w:sz w:val="28"/>
          <w:szCs w:val="28"/>
        </w:rPr>
        <w:t xml:space="preserve"> услуги в соответствии с нормативными правовыми актами и представляемых заявителями по собственной инициативе, а также требования к представлению указанных документов (категорий документов).</w:t>
      </w:r>
    </w:p>
    <w:p>
      <w:pPr>
        <w:widowControl w:val="0"/>
        <w:autoSpaceDE w:val="0"/>
        <w:autoSpaceDN w:val="0"/>
        <w:spacing w:line="24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Формы запроса и иных документов, подаваемых заявителем в связи с предоставлением </w:t>
      </w:r>
      <w:r>
        <w:rPr>
          <w:sz w:val="28"/>
          <w:szCs w:val="28"/>
          <w:lang w:val="ru-RU"/>
        </w:rPr>
        <w:t>муниципальной</w:t>
      </w:r>
      <w:r>
        <w:rPr>
          <w:sz w:val="28"/>
          <w:szCs w:val="28"/>
        </w:rPr>
        <w:t xml:space="preserve"> услуги, приводятся в качестве приложений к административному регламенту, за исключением случаев, когда формы указанных документов установлены законодательством Российской Федерации и (или) Ростовской области.</w:t>
      </w:r>
    </w:p>
    <w:p>
      <w:pPr>
        <w:widowControl w:val="0"/>
        <w:autoSpaceDE w:val="0"/>
        <w:autoSpaceDN w:val="0"/>
        <w:spacing w:line="24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Исчерпывающий перечень документов, указанных в абзацах девятом и десятом настоящего подпункта, приводится для каждого варианта предоставления </w:t>
      </w:r>
      <w:r>
        <w:rPr>
          <w:sz w:val="28"/>
          <w:szCs w:val="28"/>
          <w:lang w:val="ru-RU"/>
        </w:rPr>
        <w:t>муниципальной</w:t>
      </w:r>
      <w:r>
        <w:rPr>
          <w:sz w:val="28"/>
          <w:szCs w:val="28"/>
        </w:rPr>
        <w:t xml:space="preserve"> услуги в содержащих описания таких вариантов подразделах административного регламента.</w:t>
      </w:r>
    </w:p>
    <w:p>
      <w:pPr>
        <w:widowControl w:val="0"/>
        <w:autoSpaceDE w:val="0"/>
        <w:autoSpaceDN w:val="0"/>
        <w:spacing w:line="24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2.4.7. Исчерпывающий перечень оснований для отказа в приеме документов, необходимых для предоставления </w:t>
      </w:r>
      <w:r>
        <w:rPr>
          <w:sz w:val="28"/>
          <w:szCs w:val="28"/>
          <w:lang w:val="ru-RU"/>
        </w:rPr>
        <w:t>муниципальной</w:t>
      </w:r>
      <w:r>
        <w:rPr>
          <w:sz w:val="28"/>
          <w:szCs w:val="28"/>
        </w:rPr>
        <w:t xml:space="preserve"> услуги.</w:t>
      </w:r>
    </w:p>
    <w:p>
      <w:pPr>
        <w:widowControl w:val="0"/>
        <w:autoSpaceDE w:val="0"/>
        <w:autoSpaceDN w:val="0"/>
        <w:spacing w:line="24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Исчерпывающий перечень оснований для каждого варианта предоставления </w:t>
      </w:r>
      <w:r>
        <w:rPr>
          <w:sz w:val="28"/>
          <w:szCs w:val="28"/>
          <w:lang w:val="ru-RU"/>
        </w:rPr>
        <w:t>муниципальной</w:t>
      </w:r>
      <w:r>
        <w:rPr>
          <w:sz w:val="28"/>
          <w:szCs w:val="28"/>
        </w:rPr>
        <w:t xml:space="preserve"> услуги приводится в содержащих описания таких вариантов подразделах административного регламента. В случае отсутствия таких оснований следует прямо указать на это в тексте административного регламента.</w:t>
      </w:r>
    </w:p>
    <w:p>
      <w:pPr>
        <w:widowControl w:val="0"/>
        <w:autoSpaceDE w:val="0"/>
        <w:autoSpaceDN w:val="0"/>
        <w:spacing w:line="24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2.4.8. Исчерпывающий перечень оснований для приостановления предоставления </w:t>
      </w:r>
      <w:r>
        <w:rPr>
          <w:sz w:val="28"/>
          <w:szCs w:val="28"/>
          <w:lang w:val="ru-RU"/>
        </w:rPr>
        <w:t>муниципальной</w:t>
      </w:r>
      <w:r>
        <w:rPr>
          <w:sz w:val="28"/>
          <w:szCs w:val="28"/>
        </w:rPr>
        <w:t xml:space="preserve"> услуги или отказа в предоставлении </w:t>
      </w:r>
      <w:r>
        <w:rPr>
          <w:sz w:val="28"/>
          <w:szCs w:val="28"/>
          <w:lang w:val="ru-RU"/>
        </w:rPr>
        <w:t>муниципальной</w:t>
      </w:r>
      <w:r>
        <w:rPr>
          <w:sz w:val="28"/>
          <w:szCs w:val="28"/>
        </w:rPr>
        <w:t xml:space="preserve"> услуги. </w:t>
      </w:r>
    </w:p>
    <w:p>
      <w:pPr>
        <w:widowControl w:val="0"/>
        <w:autoSpaceDE w:val="0"/>
        <w:autoSpaceDN w:val="0"/>
        <w:spacing w:line="24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Данный подраздел включает следующие положения:</w:t>
      </w:r>
    </w:p>
    <w:p>
      <w:pPr>
        <w:widowControl w:val="0"/>
        <w:autoSpaceDE w:val="0"/>
        <w:autoSpaceDN w:val="0"/>
        <w:spacing w:line="24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исчерпывающий перечень оснований для приостановления предоставления </w:t>
      </w:r>
      <w:r>
        <w:rPr>
          <w:sz w:val="28"/>
          <w:szCs w:val="28"/>
          <w:lang w:val="ru-RU"/>
        </w:rPr>
        <w:t>муниципальной</w:t>
      </w:r>
      <w:r>
        <w:rPr>
          <w:sz w:val="28"/>
          <w:szCs w:val="28"/>
        </w:rPr>
        <w:t xml:space="preserve"> услуги в случае, если возможность приостановления </w:t>
      </w:r>
      <w:r>
        <w:rPr>
          <w:sz w:val="28"/>
          <w:szCs w:val="28"/>
          <w:lang w:val="ru-RU"/>
        </w:rPr>
        <w:t>муниципальной</w:t>
      </w:r>
      <w:r>
        <w:rPr>
          <w:sz w:val="28"/>
          <w:szCs w:val="28"/>
        </w:rPr>
        <w:t xml:space="preserve"> услуги предусмотрена законодательством Российской Федерации, Ростовской области;</w:t>
      </w:r>
    </w:p>
    <w:p>
      <w:pPr>
        <w:widowControl w:val="0"/>
        <w:autoSpaceDE w:val="0"/>
        <w:autoSpaceDN w:val="0"/>
        <w:adjustRightInd w:val="0"/>
        <w:spacing w:line="24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исчерпывающий перечень оснований для отказа в предоставлении </w:t>
      </w:r>
      <w:r>
        <w:rPr>
          <w:sz w:val="28"/>
          <w:szCs w:val="28"/>
          <w:lang w:val="ru-RU"/>
        </w:rPr>
        <w:t>муниципальной</w:t>
      </w:r>
      <w:r>
        <w:rPr>
          <w:sz w:val="28"/>
          <w:szCs w:val="28"/>
        </w:rPr>
        <w:t xml:space="preserve"> услуги, которые установлены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Ростовской области.</w:t>
      </w:r>
    </w:p>
    <w:p>
      <w:pPr>
        <w:widowControl w:val="0"/>
        <w:autoSpaceDE w:val="0"/>
        <w:autoSpaceDN w:val="0"/>
        <w:spacing w:line="24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каждого основания, включенного в перечни, указанные в абзацах третьем и четвертом настоящего подпункта, предусматриваются соответственно критерии принятия решения о предоставлении (об отказе в предоставлении) </w:t>
      </w:r>
      <w:r>
        <w:rPr>
          <w:sz w:val="28"/>
          <w:szCs w:val="28"/>
          <w:lang w:val="ru-RU"/>
        </w:rPr>
        <w:t>муниципальной</w:t>
      </w:r>
      <w:r>
        <w:rPr>
          <w:sz w:val="28"/>
          <w:szCs w:val="28"/>
        </w:rPr>
        <w:t xml:space="preserve"> услуги и критерии принятия решения о приостановлении предоставления </w:t>
      </w:r>
      <w:r>
        <w:rPr>
          <w:sz w:val="28"/>
          <w:szCs w:val="28"/>
          <w:lang w:val="ru-RU"/>
        </w:rPr>
        <w:t>муниципальной</w:t>
      </w:r>
      <w:r>
        <w:rPr>
          <w:sz w:val="28"/>
          <w:szCs w:val="28"/>
        </w:rPr>
        <w:t xml:space="preserve"> услуги, включаемые в состав описания соответствующих административных процедур.</w:t>
      </w:r>
    </w:p>
    <w:p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Исчерпывающий перечень оснований, предусмотренных абзацами третьим и четвертым настоящего подпункта, приводится для каждого варианта предоставления государственной услуги в содержащих описания таких вариантов подразделах административного регламента. В случае отсутствия таких оснований следует прямо указать на это в тексте административного регламента.</w:t>
      </w:r>
    </w:p>
    <w:p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2.4.9. Размер платы, взимаемой с заявителя при предоставлении </w:t>
      </w:r>
      <w:r>
        <w:rPr>
          <w:sz w:val="28"/>
          <w:szCs w:val="28"/>
          <w:lang w:val="ru-RU"/>
        </w:rPr>
        <w:t>муниципальной</w:t>
      </w:r>
      <w:r>
        <w:rPr>
          <w:sz w:val="28"/>
          <w:szCs w:val="28"/>
        </w:rPr>
        <w:t xml:space="preserve"> услуги, и способы ее взимания.</w:t>
      </w:r>
    </w:p>
    <w:p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данный подраздел включаются следующие положения:</w:t>
      </w:r>
    </w:p>
    <w:p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размещении на Едином портале государственных и муниципальных услуг информации о размере государственной пошлины или иной платы, взимаемой за предоставление </w:t>
      </w:r>
      <w:r>
        <w:rPr>
          <w:sz w:val="28"/>
          <w:szCs w:val="28"/>
          <w:lang w:val="ru-RU"/>
        </w:rPr>
        <w:t>муниципальной</w:t>
      </w:r>
      <w:r>
        <w:rPr>
          <w:sz w:val="28"/>
          <w:szCs w:val="28"/>
        </w:rPr>
        <w:t xml:space="preserve"> услуги;</w:t>
      </w:r>
    </w:p>
    <w:p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областными законами и иными нормативными правовыми актами Ростовской области.</w:t>
      </w:r>
    </w:p>
    <w:p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2.4.10. Максимальный срок ожидания в очереди при подаче запроса о предоставлении </w:t>
      </w:r>
      <w:r>
        <w:rPr>
          <w:sz w:val="28"/>
          <w:szCs w:val="28"/>
          <w:lang w:val="ru-RU"/>
        </w:rPr>
        <w:t>муниципальной</w:t>
      </w:r>
      <w:r>
        <w:rPr>
          <w:sz w:val="28"/>
          <w:szCs w:val="28"/>
        </w:rPr>
        <w:t xml:space="preserve"> услуги и при получении результата предоставления такой услуги.</w:t>
      </w:r>
    </w:p>
    <w:p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2.4.11. Срок регистрации запроса заявителя о предоставлении </w:t>
      </w:r>
      <w:r>
        <w:rPr>
          <w:sz w:val="28"/>
          <w:szCs w:val="28"/>
          <w:lang w:val="ru-RU"/>
        </w:rPr>
        <w:t>муниципальной</w:t>
      </w:r>
      <w:r>
        <w:rPr>
          <w:sz w:val="28"/>
          <w:szCs w:val="28"/>
        </w:rPr>
        <w:t xml:space="preserve"> услуги.</w:t>
      </w:r>
    </w:p>
    <w:p>
      <w:pPr>
        <w:widowControl w:val="0"/>
        <w:autoSpaceDE w:val="0"/>
        <w:autoSpaceDN w:val="0"/>
        <w:ind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 xml:space="preserve">2.4.12. Требования к помещениям, в которых предоставляются </w:t>
      </w:r>
      <w:r>
        <w:rPr>
          <w:sz w:val="28"/>
          <w:szCs w:val="28"/>
          <w:lang w:val="ru-RU"/>
        </w:rPr>
        <w:t>муниципальной</w:t>
      </w:r>
      <w:r>
        <w:rPr>
          <w:sz w:val="28"/>
          <w:szCs w:val="28"/>
        </w:rPr>
        <w:t xml:space="preserve"> услуги.</w:t>
      </w:r>
    </w:p>
    <w:p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данный подраздел включаются требования, которым должны соответствовать такие помещения, в том числе зал ожидания, места для заполнения запросов о предоставлении </w:t>
      </w:r>
      <w:r>
        <w:rPr>
          <w:sz w:val="28"/>
          <w:szCs w:val="28"/>
          <w:lang w:val="ru-RU"/>
        </w:rPr>
        <w:t>муниципальной</w:t>
      </w:r>
      <w:r>
        <w:rPr>
          <w:sz w:val="28"/>
          <w:szCs w:val="28"/>
        </w:rPr>
        <w:t xml:space="preserve"> услуги, информационные стенды с образцами их заполнения и перечнем документов и (или) информации, необходимые для предоставления каждой </w:t>
      </w:r>
      <w:r>
        <w:rPr>
          <w:sz w:val="28"/>
          <w:szCs w:val="28"/>
          <w:lang w:val="ru-RU"/>
        </w:rPr>
        <w:t>муниципальной</w:t>
      </w:r>
      <w:r>
        <w:rPr>
          <w:sz w:val="28"/>
          <w:szCs w:val="28"/>
        </w:rPr>
        <w:t xml:space="preserve"> услуги, а также требования к обеспечению доступности для инвалидов указанных объектов в соответствии с законодательством Российской Федерации о социальной защите инвалидов.</w:t>
      </w:r>
    </w:p>
    <w:p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2.4.13. Показатели доступности и качества </w:t>
      </w:r>
      <w:r>
        <w:rPr>
          <w:sz w:val="28"/>
          <w:szCs w:val="28"/>
          <w:lang w:val="ru-RU"/>
        </w:rPr>
        <w:t>муниципальной</w:t>
      </w:r>
      <w:r>
        <w:rPr>
          <w:sz w:val="28"/>
          <w:szCs w:val="28"/>
        </w:rPr>
        <w:t xml:space="preserve"> услуги, в том числе:</w:t>
      </w:r>
    </w:p>
    <w:p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доступность электронных форм документов, необходимых для предоставления услуги;</w:t>
      </w:r>
    </w:p>
    <w:p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возможность подачи запроса на получение </w:t>
      </w:r>
      <w:r>
        <w:rPr>
          <w:sz w:val="28"/>
          <w:szCs w:val="28"/>
          <w:lang w:val="ru-RU"/>
        </w:rPr>
        <w:t>муниципальной</w:t>
      </w:r>
      <w:r>
        <w:rPr>
          <w:sz w:val="28"/>
          <w:szCs w:val="28"/>
        </w:rPr>
        <w:t xml:space="preserve"> услуги и документов в электронной форме;</w:t>
      </w:r>
    </w:p>
    <w:p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своевременное предоставление </w:t>
      </w:r>
      <w:r>
        <w:rPr>
          <w:sz w:val="28"/>
          <w:szCs w:val="28"/>
          <w:lang w:val="ru-RU"/>
        </w:rPr>
        <w:t>муниципальной</w:t>
      </w:r>
      <w:r>
        <w:rPr>
          <w:sz w:val="28"/>
          <w:szCs w:val="28"/>
        </w:rPr>
        <w:t xml:space="preserve"> услуги (отсутствие нарушений сроков предоставления </w:t>
      </w:r>
      <w:r>
        <w:rPr>
          <w:sz w:val="28"/>
          <w:szCs w:val="28"/>
          <w:lang w:val="ru-RU"/>
        </w:rPr>
        <w:t>муниципальной</w:t>
      </w:r>
      <w:r>
        <w:rPr>
          <w:sz w:val="28"/>
          <w:szCs w:val="28"/>
        </w:rPr>
        <w:t xml:space="preserve"> услуги);</w:t>
      </w:r>
    </w:p>
    <w:p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</w:t>
      </w:r>
      <w:r>
        <w:rPr>
          <w:sz w:val="28"/>
          <w:szCs w:val="28"/>
          <w:lang w:val="ru-RU"/>
        </w:rPr>
        <w:t>муниципальной</w:t>
      </w:r>
      <w:r>
        <w:rPr>
          <w:sz w:val="28"/>
          <w:szCs w:val="28"/>
        </w:rPr>
        <w:t xml:space="preserve"> услуги в соответствии с вариантом предоставления </w:t>
      </w:r>
      <w:r>
        <w:rPr>
          <w:sz w:val="28"/>
          <w:szCs w:val="28"/>
          <w:lang w:val="ru-RU"/>
        </w:rPr>
        <w:t>муниципальной</w:t>
      </w:r>
      <w:r>
        <w:rPr>
          <w:sz w:val="28"/>
          <w:szCs w:val="28"/>
        </w:rPr>
        <w:t xml:space="preserve"> услуги;</w:t>
      </w:r>
    </w:p>
    <w:p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доступность инструментов совершения в электронном виде платежей, необходимых для получения </w:t>
      </w:r>
      <w:r>
        <w:rPr>
          <w:sz w:val="28"/>
          <w:szCs w:val="28"/>
          <w:lang w:val="ru-RU"/>
        </w:rPr>
        <w:t>муниципальной</w:t>
      </w:r>
      <w:r>
        <w:rPr>
          <w:sz w:val="28"/>
          <w:szCs w:val="28"/>
        </w:rPr>
        <w:t xml:space="preserve"> услуги;</w:t>
      </w:r>
    </w:p>
    <w:p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удобство информирования заявителя о ходе предоставления государственной услуги, а также получения результата предоставления услуги.</w:t>
      </w:r>
    </w:p>
    <w:p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2.4.14. Иные требования к предоставлению </w:t>
      </w:r>
      <w:r>
        <w:rPr>
          <w:sz w:val="28"/>
          <w:szCs w:val="28"/>
          <w:lang w:val="ru-RU"/>
        </w:rPr>
        <w:t>муниципальной</w:t>
      </w:r>
      <w:r>
        <w:rPr>
          <w:sz w:val="28"/>
          <w:szCs w:val="28"/>
        </w:rPr>
        <w:t xml:space="preserve"> услуги, в том числе учитывающие особенности предоставления </w:t>
      </w:r>
      <w:r>
        <w:rPr>
          <w:sz w:val="28"/>
          <w:szCs w:val="28"/>
          <w:lang w:val="ru-RU"/>
        </w:rPr>
        <w:t>муниципальной</w:t>
      </w:r>
      <w:r>
        <w:rPr>
          <w:sz w:val="28"/>
          <w:szCs w:val="28"/>
        </w:rPr>
        <w:t xml:space="preserve"> услуги в многофункциональных центрах и в электронной форме.</w:t>
      </w:r>
    </w:p>
    <w:p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данный подраздел включаются:</w:t>
      </w:r>
    </w:p>
    <w:p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услуг, которые являются необходимыми и обязательными для предоставления </w:t>
      </w:r>
      <w:r>
        <w:rPr>
          <w:sz w:val="28"/>
          <w:szCs w:val="28"/>
          <w:lang w:val="ru-RU"/>
        </w:rPr>
        <w:t>муниципальной</w:t>
      </w:r>
      <w:r>
        <w:rPr>
          <w:sz w:val="28"/>
          <w:szCs w:val="28"/>
        </w:rPr>
        <w:t xml:space="preserve"> услуги;</w:t>
      </w:r>
    </w:p>
    <w:p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размер платы за предоставление указанных в абзаце 3 настоящего подпункта услуг в случаях, когда размер платы установлен законодательством Российской Федерации, Ростовской области;</w:t>
      </w:r>
    </w:p>
    <w:p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информационных систем, используемых для предоставления </w:t>
      </w:r>
      <w:r>
        <w:rPr>
          <w:sz w:val="28"/>
          <w:szCs w:val="28"/>
          <w:lang w:val="ru-RU"/>
        </w:rPr>
        <w:t>муниципальной</w:t>
      </w:r>
      <w:r>
        <w:rPr>
          <w:sz w:val="28"/>
          <w:szCs w:val="28"/>
        </w:rPr>
        <w:t xml:space="preserve"> услуги.</w:t>
      </w:r>
    </w:p>
    <w:p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2.5. </w:t>
      </w:r>
      <w:r>
        <w:rPr>
          <w:sz w:val="28"/>
          <w:szCs w:val="28"/>
          <w:u w:val="single"/>
        </w:rPr>
        <w:t>Раздел «Состав, последовательность и сроки выполнения административных процедур»</w:t>
      </w:r>
      <w:r>
        <w:rPr>
          <w:sz w:val="28"/>
          <w:szCs w:val="28"/>
        </w:rPr>
        <w:t xml:space="preserve"> определяет требования к порядку выполнения административных процедур (действий), в том числе особенности выполнения административных процедур (действий) в электронной форме, особенности выполнения административных процедур (действий) в многофункциональных центрах и должен содержать следующие подразделы:</w:t>
      </w:r>
    </w:p>
    <w:p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2.5.1. Перечень вариантов предоставления </w:t>
      </w:r>
      <w:r>
        <w:rPr>
          <w:sz w:val="28"/>
          <w:szCs w:val="28"/>
          <w:lang w:val="ru-RU"/>
        </w:rPr>
        <w:t>муниципальной</w:t>
      </w:r>
      <w:r>
        <w:rPr>
          <w:sz w:val="28"/>
          <w:szCs w:val="28"/>
        </w:rPr>
        <w:t xml:space="preserve"> услуги, включающий в том числе варианты предоставления </w:t>
      </w:r>
      <w:r>
        <w:rPr>
          <w:sz w:val="28"/>
          <w:szCs w:val="28"/>
          <w:lang w:val="ru-RU"/>
        </w:rPr>
        <w:t>муниципальной</w:t>
      </w:r>
      <w:r>
        <w:rPr>
          <w:sz w:val="28"/>
          <w:szCs w:val="28"/>
        </w:rPr>
        <w:t xml:space="preserve"> услуги, необходимый для исправления допущенных опечаток и ошибок в выданных в результате предоставления </w:t>
      </w:r>
      <w:r>
        <w:rPr>
          <w:sz w:val="28"/>
          <w:szCs w:val="28"/>
          <w:lang w:val="ru-RU"/>
        </w:rPr>
        <w:t>муниципальной</w:t>
      </w:r>
      <w:r>
        <w:rPr>
          <w:sz w:val="28"/>
          <w:szCs w:val="28"/>
        </w:rPr>
        <w:t xml:space="preserve"> услуги документах и созданных реестровых записях, для выдачи дубликата документа, выданного по результатам предоставления </w:t>
      </w:r>
      <w:r>
        <w:rPr>
          <w:sz w:val="28"/>
          <w:szCs w:val="28"/>
          <w:lang w:val="ru-RU"/>
        </w:rPr>
        <w:t>муниципальной</w:t>
      </w:r>
      <w:r>
        <w:rPr>
          <w:sz w:val="28"/>
          <w:szCs w:val="28"/>
        </w:rPr>
        <w:t xml:space="preserve"> услуги, в том числе исчерпывающий перечень оснований для отказа в выдаче такого дубликата, а также порядок оставления запроса заявителя о предоставлении </w:t>
      </w:r>
      <w:r>
        <w:rPr>
          <w:sz w:val="28"/>
          <w:szCs w:val="28"/>
          <w:lang w:val="ru-RU"/>
        </w:rPr>
        <w:t>муниципальной</w:t>
      </w:r>
      <w:r>
        <w:rPr>
          <w:sz w:val="28"/>
          <w:szCs w:val="28"/>
        </w:rPr>
        <w:t xml:space="preserve"> услуги без рассмотрения (при необходимости).</w:t>
      </w:r>
    </w:p>
    <w:p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2.5.2. Описание административной процедуры профилирования заявителя.</w:t>
      </w:r>
    </w:p>
    <w:p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2.5.3. Подразделы, содержащие описание вариантов предоставления </w:t>
      </w:r>
      <w:r>
        <w:rPr>
          <w:sz w:val="28"/>
          <w:szCs w:val="28"/>
          <w:lang w:val="ru-RU"/>
        </w:rPr>
        <w:t>муниципальной</w:t>
      </w:r>
      <w:r>
        <w:rPr>
          <w:sz w:val="28"/>
          <w:szCs w:val="28"/>
        </w:rPr>
        <w:t xml:space="preserve"> услуги.</w:t>
      </w:r>
    </w:p>
    <w:p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 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</w:t>
      </w:r>
      <w:r>
        <w:rPr>
          <w:sz w:val="28"/>
          <w:szCs w:val="28"/>
          <w:lang w:val="ru-RU"/>
        </w:rPr>
        <w:t>муниципальной</w:t>
      </w:r>
      <w:r>
        <w:rPr>
          <w:sz w:val="28"/>
          <w:szCs w:val="28"/>
        </w:rPr>
        <w:t xml:space="preserve"> услуги.</w:t>
      </w:r>
    </w:p>
    <w:p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В приложении к административному регламенту приводится перечень общих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признаков, по которым объединяются категории заявителей, а также комбинации</w:t>
      </w:r>
      <w:r>
        <w:rPr>
          <w:sz w:val="28"/>
          <w:szCs w:val="28"/>
        </w:rPr>
        <w:t xml:space="preserve"> признаков заявителей, каждая из которых соответствует одному варианту предоставления </w:t>
      </w:r>
      <w:r>
        <w:rPr>
          <w:sz w:val="28"/>
          <w:szCs w:val="28"/>
          <w:lang w:val="ru-RU"/>
        </w:rPr>
        <w:t>муниципальной</w:t>
      </w:r>
      <w:r>
        <w:rPr>
          <w:sz w:val="28"/>
          <w:szCs w:val="28"/>
        </w:rPr>
        <w:t xml:space="preserve"> услуги.</w:t>
      </w:r>
    </w:p>
    <w:p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 Подразделы, содержащие описание вариантов предоставления </w:t>
      </w:r>
      <w:r>
        <w:rPr>
          <w:sz w:val="28"/>
          <w:szCs w:val="28"/>
          <w:lang w:val="ru-RU"/>
        </w:rPr>
        <w:t>муниципальной</w:t>
      </w:r>
      <w:r>
        <w:rPr>
          <w:sz w:val="28"/>
          <w:szCs w:val="28"/>
        </w:rPr>
        <w:t xml:space="preserve"> услуги, формируются по количеству вариантов предоставления услуги, предусмотренных подпунктом 2.5.1 пункта 2.5 настоящих Правил, и должны содержать результат предоставления </w:t>
      </w:r>
      <w:r>
        <w:rPr>
          <w:sz w:val="28"/>
          <w:szCs w:val="28"/>
          <w:lang w:val="ru-RU"/>
        </w:rPr>
        <w:t>муниципальной</w:t>
      </w:r>
      <w:r>
        <w:rPr>
          <w:sz w:val="28"/>
          <w:szCs w:val="28"/>
        </w:rPr>
        <w:t xml:space="preserve"> услуги, перечень и описание административных процедур предоставления </w:t>
      </w:r>
      <w:r>
        <w:rPr>
          <w:sz w:val="28"/>
          <w:szCs w:val="28"/>
          <w:lang w:val="ru-RU"/>
        </w:rPr>
        <w:t>муниципальной</w:t>
      </w:r>
      <w:r>
        <w:rPr>
          <w:sz w:val="28"/>
          <w:szCs w:val="28"/>
        </w:rPr>
        <w:t xml:space="preserve"> услуги, а также максимальный срок предоставления </w:t>
      </w:r>
      <w:r>
        <w:rPr>
          <w:sz w:val="28"/>
          <w:szCs w:val="28"/>
          <w:lang w:val="ru-RU"/>
        </w:rPr>
        <w:t>муниципальной</w:t>
      </w:r>
      <w:r>
        <w:rPr>
          <w:sz w:val="28"/>
          <w:szCs w:val="28"/>
        </w:rPr>
        <w:t xml:space="preserve"> услуги в соответствии с вариантом предоставления </w:t>
      </w:r>
      <w:r>
        <w:rPr>
          <w:sz w:val="28"/>
          <w:szCs w:val="28"/>
          <w:lang w:val="ru-RU"/>
        </w:rPr>
        <w:t>муниципальной</w:t>
      </w:r>
      <w:r>
        <w:rPr>
          <w:sz w:val="28"/>
          <w:szCs w:val="28"/>
        </w:rPr>
        <w:t xml:space="preserve"> услуги.</w:t>
      </w:r>
    </w:p>
    <w:p>
      <w:pPr>
        <w:widowControl w:val="0"/>
        <w:autoSpaceDE w:val="0"/>
        <w:autoSpaceDN w:val="0"/>
        <w:spacing w:line="24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 В описание административной процедуры приема запроса и документов и (или) информации, необходимых для предоставления </w:t>
      </w:r>
      <w:r>
        <w:rPr>
          <w:sz w:val="28"/>
          <w:szCs w:val="28"/>
          <w:lang w:val="ru-RU"/>
        </w:rPr>
        <w:t>муниципальной</w:t>
      </w:r>
      <w:r>
        <w:rPr>
          <w:sz w:val="28"/>
          <w:szCs w:val="28"/>
        </w:rPr>
        <w:t xml:space="preserve"> услуги, включаются следующие положения:</w:t>
      </w:r>
    </w:p>
    <w:p>
      <w:pPr>
        <w:widowControl w:val="0"/>
        <w:autoSpaceDE w:val="0"/>
        <w:autoSpaceDN w:val="0"/>
        <w:spacing w:line="24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2.8.1. Состав запроса и перечень документов и (или) информации, необходимых для предоставления </w:t>
      </w:r>
      <w:r>
        <w:rPr>
          <w:sz w:val="28"/>
          <w:szCs w:val="28"/>
          <w:lang w:val="ru-RU"/>
        </w:rPr>
        <w:t>муниципальной</w:t>
      </w:r>
      <w:r>
        <w:rPr>
          <w:sz w:val="28"/>
          <w:szCs w:val="28"/>
        </w:rPr>
        <w:t xml:space="preserve"> услуги в соответствии с вариантом предоставления </w:t>
      </w:r>
      <w:r>
        <w:rPr>
          <w:sz w:val="28"/>
          <w:szCs w:val="28"/>
          <w:lang w:val="ru-RU"/>
        </w:rPr>
        <w:t>муниципальной</w:t>
      </w:r>
      <w:r>
        <w:rPr>
          <w:sz w:val="28"/>
          <w:szCs w:val="28"/>
        </w:rPr>
        <w:t xml:space="preserve"> услуги, а также способы подачи таких запроса и документов и (или) информации.</w:t>
      </w:r>
    </w:p>
    <w:p>
      <w:pPr>
        <w:widowControl w:val="0"/>
        <w:autoSpaceDE w:val="0"/>
        <w:autoSpaceDN w:val="0"/>
        <w:spacing w:line="242" w:lineRule="auto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2.8.2. Способы установления личности заявителя (представителя заявителя)</w:t>
      </w:r>
      <w:r>
        <w:rPr>
          <w:sz w:val="28"/>
          <w:szCs w:val="28"/>
        </w:rPr>
        <w:t xml:space="preserve"> для каждого способа подачи запроса и документов и (или) информации, необходимых для предоставления </w:t>
      </w:r>
      <w:r>
        <w:rPr>
          <w:sz w:val="28"/>
          <w:szCs w:val="28"/>
          <w:lang w:val="ru-RU"/>
        </w:rPr>
        <w:t>муниципальной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услуги.</w:t>
      </w:r>
    </w:p>
    <w:p>
      <w:pPr>
        <w:widowControl w:val="0"/>
        <w:autoSpaceDE w:val="0"/>
        <w:autoSpaceDN w:val="0"/>
        <w:spacing w:line="24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2.8.3. Наличие (отсутствие) возможности подачи запроса представителем заявителя.</w:t>
      </w:r>
    </w:p>
    <w:p>
      <w:pPr>
        <w:widowControl w:val="0"/>
        <w:autoSpaceDE w:val="0"/>
        <w:autoSpaceDN w:val="0"/>
        <w:spacing w:line="24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2.8.4. Основания для принятия решения об отказе в приеме запроса и документов и (или) информации, а в случае отсутствия таких оснований – указание на их отсутствие.</w:t>
      </w:r>
    </w:p>
    <w:p>
      <w:pPr>
        <w:widowControl w:val="0"/>
        <w:autoSpaceDE w:val="0"/>
        <w:autoSpaceDN w:val="0"/>
        <w:spacing w:line="24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2.8.5. Органы, предоставляющие </w:t>
      </w:r>
      <w:r>
        <w:rPr>
          <w:sz w:val="28"/>
          <w:szCs w:val="28"/>
          <w:lang w:val="ru-RU"/>
        </w:rPr>
        <w:t>муниципальные</w:t>
      </w:r>
      <w:r>
        <w:rPr>
          <w:sz w:val="28"/>
          <w:szCs w:val="28"/>
        </w:rPr>
        <w:t xml:space="preserve"> услуги, органы местного самоуправления (в случае передачи полномочий по предоставлению государственных услуг), участвующие в приеме запроса о предоставлении </w:t>
      </w:r>
      <w:r>
        <w:rPr>
          <w:sz w:val="28"/>
          <w:szCs w:val="28"/>
          <w:lang w:val="ru-RU"/>
        </w:rPr>
        <w:t>муниципальной</w:t>
      </w:r>
      <w:r>
        <w:rPr>
          <w:sz w:val="28"/>
          <w:szCs w:val="28"/>
        </w:rPr>
        <w:t xml:space="preserve"> услуги, в том числе сведения о возможности подачи запроса в территориальный орган или многофункциональный центр (при наличии такой возможности).</w:t>
      </w:r>
    </w:p>
    <w:p>
      <w:pPr>
        <w:widowControl w:val="0"/>
        <w:autoSpaceDE w:val="0"/>
        <w:autoSpaceDN w:val="0"/>
        <w:spacing w:line="24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2.8.6. Возможность (невозможность) приема органом, предоставляющим </w:t>
      </w:r>
      <w:r>
        <w:rPr>
          <w:sz w:val="28"/>
          <w:szCs w:val="28"/>
          <w:lang w:val="ru-RU"/>
        </w:rPr>
        <w:t>муниципальную</w:t>
      </w:r>
      <w:r>
        <w:rPr>
          <w:sz w:val="28"/>
          <w:szCs w:val="28"/>
        </w:rPr>
        <w:t xml:space="preserve"> услугу, или многофункциональным центром запроса и документов и (или) информации, необходимых для предоставления </w:t>
      </w:r>
      <w:r>
        <w:rPr>
          <w:sz w:val="28"/>
          <w:szCs w:val="28"/>
          <w:lang w:val="ru-RU"/>
        </w:rPr>
        <w:t>муниципальной</w:t>
      </w:r>
      <w:r>
        <w:rPr>
          <w:sz w:val="28"/>
          <w:szCs w:val="28"/>
        </w:rPr>
        <w:t xml:space="preserve"> услуги,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>
      <w:pPr>
        <w:widowControl w:val="0"/>
        <w:autoSpaceDE w:val="0"/>
        <w:autoSpaceDN w:val="0"/>
        <w:spacing w:line="24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2.8.7. Срок регистрации запроса и документов и (или) информации, необходимых для предоставления </w:t>
      </w:r>
      <w:r>
        <w:rPr>
          <w:sz w:val="28"/>
          <w:szCs w:val="28"/>
          <w:lang w:val="ru-RU"/>
        </w:rPr>
        <w:t>муниципальной</w:t>
      </w:r>
      <w:r>
        <w:rPr>
          <w:sz w:val="28"/>
          <w:szCs w:val="28"/>
        </w:rPr>
        <w:t xml:space="preserve"> услуги, в органе, предоставляющем </w:t>
      </w:r>
      <w:r>
        <w:rPr>
          <w:sz w:val="28"/>
          <w:szCs w:val="28"/>
          <w:lang w:val="ru-RU"/>
        </w:rPr>
        <w:t>муниципальную</w:t>
      </w:r>
      <w:r>
        <w:rPr>
          <w:sz w:val="28"/>
          <w:szCs w:val="28"/>
        </w:rPr>
        <w:t xml:space="preserve"> услугу.</w:t>
      </w:r>
    </w:p>
    <w:p>
      <w:pPr>
        <w:widowControl w:val="0"/>
        <w:autoSpaceDE w:val="0"/>
        <w:autoSpaceDN w:val="0"/>
        <w:spacing w:line="242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2.9. В описание административной процедуры межведомственного информационного взаимодействия включается перечень информационных запросов, необходимых для предоставления </w:t>
      </w:r>
      <w:r>
        <w:rPr>
          <w:sz w:val="28"/>
          <w:szCs w:val="28"/>
          <w:lang w:val="ru-RU"/>
        </w:rPr>
        <w:t>муниципальной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color w:val="auto"/>
          <w:sz w:val="28"/>
          <w:szCs w:val="28"/>
        </w:rPr>
        <w:t>услуги, который должен содержать:</w:t>
      </w:r>
    </w:p>
    <w:p>
      <w:pPr>
        <w:widowControl w:val="0"/>
        <w:autoSpaceDE w:val="0"/>
        <w:autoSpaceDN w:val="0"/>
        <w:spacing w:line="24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2.9.1. Наименование органа или организации, в адрес которых направляется межведомственный запрос.</w:t>
      </w:r>
    </w:p>
    <w:p>
      <w:pPr>
        <w:widowControl w:val="0"/>
        <w:autoSpaceDE w:val="0"/>
        <w:autoSpaceDN w:val="0"/>
        <w:spacing w:line="24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2.9.2. Направляемые в запросе сведения.</w:t>
      </w:r>
    </w:p>
    <w:p>
      <w:pPr>
        <w:widowControl w:val="0"/>
        <w:autoSpaceDE w:val="0"/>
        <w:autoSpaceDN w:val="0"/>
        <w:spacing w:line="24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2.9.3. Запрашиваемые в запросе сведения с указанием их цели использования.</w:t>
      </w:r>
    </w:p>
    <w:p>
      <w:pPr>
        <w:widowControl w:val="0"/>
        <w:autoSpaceDE w:val="0"/>
        <w:autoSpaceDN w:val="0"/>
        <w:spacing w:line="24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2.9.4. Основание для информационного запроса, срок его направления.</w:t>
      </w:r>
    </w:p>
    <w:p>
      <w:pPr>
        <w:widowControl w:val="0"/>
        <w:autoSpaceDE w:val="0"/>
        <w:autoSpaceDN w:val="0"/>
        <w:spacing w:line="24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2.9.5. Срок, в течение которого результат запроса должен поступить в орган, предоставляющий </w:t>
      </w:r>
      <w:r>
        <w:rPr>
          <w:sz w:val="28"/>
          <w:szCs w:val="28"/>
          <w:lang w:val="ru-RU"/>
        </w:rPr>
        <w:t>муниципальную</w:t>
      </w:r>
      <w:r>
        <w:rPr>
          <w:sz w:val="28"/>
          <w:szCs w:val="28"/>
        </w:rPr>
        <w:t xml:space="preserve"> услугу.</w:t>
      </w:r>
    </w:p>
    <w:p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Орган, предоставляющий </w:t>
      </w:r>
      <w:r>
        <w:rPr>
          <w:sz w:val="28"/>
          <w:szCs w:val="28"/>
          <w:lang w:val="ru-RU"/>
        </w:rPr>
        <w:t>муниципальную</w:t>
      </w:r>
      <w:r>
        <w:rPr>
          <w:sz w:val="28"/>
          <w:szCs w:val="28"/>
        </w:rPr>
        <w:t xml:space="preserve"> услугу, организует между входящими в его состав структурными подразделениями обмен сведениями, необходимыми для предоставления </w:t>
      </w:r>
      <w:r>
        <w:rPr>
          <w:sz w:val="28"/>
          <w:szCs w:val="28"/>
          <w:lang w:val="ru-RU"/>
        </w:rPr>
        <w:t>муниципальной</w:t>
      </w:r>
      <w:r>
        <w:rPr>
          <w:sz w:val="28"/>
          <w:szCs w:val="28"/>
        </w:rPr>
        <w:t xml:space="preserve"> услуги и находящимися в распоряжении указанного органа, в том числе в электронной форме. При этом в состав административного регламента включаются сведения о количестве, составе запросов, направляемых в рамках такого обмена, а также о сроках подготовки и направления ответов на такие запросы.</w:t>
      </w:r>
    </w:p>
    <w:p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 В описание административной процедуры приостановления предоставления </w:t>
      </w:r>
      <w:r>
        <w:rPr>
          <w:sz w:val="28"/>
          <w:szCs w:val="28"/>
          <w:lang w:val="ru-RU"/>
        </w:rPr>
        <w:t>муниципальной</w:t>
      </w:r>
      <w:r>
        <w:rPr>
          <w:sz w:val="28"/>
          <w:szCs w:val="28"/>
        </w:rPr>
        <w:t xml:space="preserve"> услуги включаются следующие положения:</w:t>
      </w:r>
    </w:p>
    <w:p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2.10.1. Перечень оснований для приостановления предоставления </w:t>
      </w:r>
      <w:r>
        <w:rPr>
          <w:sz w:val="28"/>
          <w:szCs w:val="28"/>
          <w:lang w:val="ru-RU"/>
        </w:rPr>
        <w:t>муниципальной</w:t>
      </w:r>
      <w:r>
        <w:rPr>
          <w:sz w:val="28"/>
          <w:szCs w:val="28"/>
        </w:rPr>
        <w:t xml:space="preserve"> услуги, а в случае отсутствия таких оснований – указание на их отсутствие.</w:t>
      </w:r>
    </w:p>
    <w:p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2.10.2. Состав и содержание осуществляемых при приостановлении предоставления </w:t>
      </w:r>
      <w:r>
        <w:rPr>
          <w:sz w:val="28"/>
          <w:szCs w:val="28"/>
          <w:lang w:val="ru-RU"/>
        </w:rPr>
        <w:t>муниципальной</w:t>
      </w:r>
      <w:r>
        <w:rPr>
          <w:sz w:val="28"/>
          <w:szCs w:val="28"/>
        </w:rPr>
        <w:t xml:space="preserve"> услуги административных действий.</w:t>
      </w:r>
    </w:p>
    <w:p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2.10.3. Перечень оснований для возобновления предоставления </w:t>
      </w:r>
      <w:r>
        <w:rPr>
          <w:sz w:val="28"/>
          <w:szCs w:val="28"/>
          <w:lang w:val="ru-RU"/>
        </w:rPr>
        <w:t>муниципальной</w:t>
      </w:r>
      <w:r>
        <w:rPr>
          <w:sz w:val="28"/>
          <w:szCs w:val="28"/>
        </w:rPr>
        <w:t xml:space="preserve"> услуги.</w:t>
      </w:r>
    </w:p>
    <w:p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 В описание административной процедуры принятия решения о предоставлении (об отказе в предоставлении) </w:t>
      </w:r>
      <w:r>
        <w:rPr>
          <w:sz w:val="28"/>
          <w:szCs w:val="28"/>
          <w:lang w:val="ru-RU"/>
        </w:rPr>
        <w:t>муниципальной</w:t>
      </w:r>
      <w:r>
        <w:rPr>
          <w:sz w:val="28"/>
          <w:szCs w:val="28"/>
        </w:rPr>
        <w:t xml:space="preserve"> услуги включаются следующие положения:</w:t>
      </w:r>
    </w:p>
    <w:p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2.11.1. Критерии принятия решения о предоставлении (об отказе в предоставлении) </w:t>
      </w:r>
      <w:r>
        <w:rPr>
          <w:sz w:val="28"/>
          <w:szCs w:val="28"/>
          <w:lang w:val="ru-RU"/>
        </w:rPr>
        <w:t>муниципальной</w:t>
      </w:r>
      <w:r>
        <w:rPr>
          <w:sz w:val="28"/>
          <w:szCs w:val="28"/>
        </w:rPr>
        <w:t xml:space="preserve"> услуги;</w:t>
      </w:r>
    </w:p>
    <w:p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2.11.2. Срок принятия решения о предоставлении (об отказе в предоставлении) </w:t>
      </w:r>
      <w:r>
        <w:rPr>
          <w:sz w:val="28"/>
          <w:szCs w:val="28"/>
          <w:lang w:val="ru-RU"/>
        </w:rPr>
        <w:t>муниципальной</w:t>
      </w:r>
      <w:r>
        <w:rPr>
          <w:sz w:val="28"/>
          <w:szCs w:val="28"/>
        </w:rPr>
        <w:t xml:space="preserve"> услуги, исчисляемый с даты получения органом, предоставляющим </w:t>
      </w:r>
      <w:r>
        <w:rPr>
          <w:sz w:val="28"/>
          <w:szCs w:val="28"/>
          <w:lang w:val="ru-RU"/>
        </w:rPr>
        <w:t>муниципальную</w:t>
      </w:r>
      <w:r>
        <w:rPr>
          <w:sz w:val="28"/>
          <w:szCs w:val="28"/>
        </w:rPr>
        <w:t xml:space="preserve"> услугу, всех сведений, необходимых для принятия решения.</w:t>
      </w:r>
    </w:p>
    <w:p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 В описание административной процедуры предоставления результата </w:t>
      </w:r>
      <w:r>
        <w:rPr>
          <w:sz w:val="28"/>
          <w:szCs w:val="28"/>
          <w:lang w:val="ru-RU"/>
        </w:rPr>
        <w:t>муниципальной</w:t>
      </w:r>
      <w:r>
        <w:rPr>
          <w:sz w:val="28"/>
          <w:szCs w:val="28"/>
        </w:rPr>
        <w:t xml:space="preserve"> услуги включаются следующие положения:</w:t>
      </w:r>
    </w:p>
    <w:p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2.12.1. Способы предоставления результата </w:t>
      </w:r>
      <w:r>
        <w:rPr>
          <w:sz w:val="28"/>
          <w:szCs w:val="28"/>
          <w:lang w:val="ru-RU"/>
        </w:rPr>
        <w:t>муниципальной</w:t>
      </w:r>
      <w:r>
        <w:rPr>
          <w:sz w:val="28"/>
          <w:szCs w:val="28"/>
        </w:rPr>
        <w:t xml:space="preserve"> услуги.</w:t>
      </w:r>
    </w:p>
    <w:p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2.12.2. Срок предоставления заявителю результата </w:t>
      </w:r>
      <w:r>
        <w:rPr>
          <w:sz w:val="28"/>
          <w:szCs w:val="28"/>
          <w:lang w:val="ru-RU"/>
        </w:rPr>
        <w:t>муниципальной</w:t>
      </w:r>
      <w:r>
        <w:rPr>
          <w:sz w:val="28"/>
          <w:szCs w:val="28"/>
        </w:rPr>
        <w:t xml:space="preserve"> услуги, исчисляемый со дня принятия решения о предоставлении </w:t>
      </w:r>
      <w:r>
        <w:rPr>
          <w:sz w:val="28"/>
          <w:szCs w:val="28"/>
          <w:lang w:val="ru-RU"/>
        </w:rPr>
        <w:t>муниципальной</w:t>
      </w:r>
      <w:r>
        <w:rPr>
          <w:sz w:val="28"/>
          <w:szCs w:val="28"/>
        </w:rPr>
        <w:t xml:space="preserve"> услуги.</w:t>
      </w:r>
    </w:p>
    <w:p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2.12.3. Возможность (невозможность) предоставления органом, </w:t>
      </w:r>
      <w:r>
        <w:rPr>
          <w:spacing w:val="-4"/>
          <w:sz w:val="28"/>
          <w:szCs w:val="28"/>
        </w:rPr>
        <w:t xml:space="preserve">предоставляющим </w:t>
      </w:r>
      <w:r>
        <w:rPr>
          <w:spacing w:val="-4"/>
          <w:sz w:val="28"/>
          <w:szCs w:val="28"/>
          <w:lang w:val="ru-RU"/>
        </w:rPr>
        <w:t>муниципальную</w:t>
      </w:r>
      <w:r>
        <w:rPr>
          <w:spacing w:val="-4"/>
          <w:sz w:val="28"/>
          <w:szCs w:val="28"/>
        </w:rPr>
        <w:t xml:space="preserve"> услугу, или многофункциональным центром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результата </w:t>
      </w:r>
      <w:r>
        <w:rPr>
          <w:sz w:val="28"/>
          <w:szCs w:val="28"/>
          <w:lang w:val="ru-RU"/>
        </w:rPr>
        <w:t>муниципальной</w:t>
      </w:r>
      <w:r>
        <w:rPr>
          <w:spacing w:val="-2"/>
          <w:sz w:val="28"/>
          <w:szCs w:val="28"/>
        </w:rPr>
        <w:t xml:space="preserve"> услуги по выбору заявителя независимо от его места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жительства или места пребывания (для физических лиц, включая индивидуальных</w:t>
      </w:r>
      <w:r>
        <w:rPr>
          <w:sz w:val="28"/>
          <w:szCs w:val="28"/>
        </w:rPr>
        <w:t xml:space="preserve"> предпринимателей) либо места нахождения (для юридических лиц).</w:t>
      </w:r>
    </w:p>
    <w:p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2.13. В описание административной процедуры получения дополнительных сведений от заявителя включаются следующие положения:</w:t>
      </w:r>
    </w:p>
    <w:p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2.13.1. Основания для получения от заявителя дополнительных документов</w:t>
      </w:r>
      <w:r>
        <w:rPr>
          <w:sz w:val="28"/>
          <w:szCs w:val="28"/>
        </w:rPr>
        <w:t xml:space="preserve"> и (или) информации в процессе предоставления </w:t>
      </w:r>
      <w:r>
        <w:rPr>
          <w:sz w:val="28"/>
          <w:szCs w:val="28"/>
          <w:lang w:val="ru-RU"/>
        </w:rPr>
        <w:t>муниципальной</w:t>
      </w:r>
      <w:r>
        <w:rPr>
          <w:sz w:val="28"/>
          <w:szCs w:val="28"/>
        </w:rPr>
        <w:t xml:space="preserve"> услуги.</w:t>
      </w:r>
    </w:p>
    <w:p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2.13.2. Срок, необходимый для получения таких документов и (или) информации.</w:t>
      </w:r>
    </w:p>
    <w:p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2.13.3. Указание на необходимость (отсутствие необходимости) </w:t>
      </w:r>
      <w:r>
        <w:rPr>
          <w:spacing w:val="-4"/>
          <w:sz w:val="28"/>
          <w:szCs w:val="28"/>
        </w:rPr>
        <w:t xml:space="preserve">для приостановления предоставления </w:t>
      </w:r>
      <w:r>
        <w:rPr>
          <w:sz w:val="28"/>
          <w:szCs w:val="28"/>
          <w:lang w:val="ru-RU"/>
        </w:rPr>
        <w:t>муниципальной</w:t>
      </w:r>
      <w:r>
        <w:rPr>
          <w:spacing w:val="-4"/>
          <w:sz w:val="28"/>
          <w:szCs w:val="28"/>
        </w:rPr>
        <w:t xml:space="preserve"> услуги при необходимости</w:t>
      </w:r>
      <w:r>
        <w:rPr>
          <w:sz w:val="28"/>
          <w:szCs w:val="28"/>
        </w:rPr>
        <w:t xml:space="preserve"> получения от заявителя дополнительных сведений.</w:t>
      </w:r>
    </w:p>
    <w:p>
      <w:pPr>
        <w:widowControl w:val="0"/>
        <w:autoSpaceDE w:val="0"/>
        <w:autoSpaceDN w:val="0"/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2.13.4. Перечень федеральных органов исполнительной власти, органов государственных внебюджетных фондов, органов исполнительных власти субъектов Российской Федерации и органов местного самоуправления, участвующих в административной процедуре, в случае, если они известны (при необходимости).</w:t>
      </w:r>
    </w:p>
    <w:p>
      <w:pPr>
        <w:widowControl w:val="0"/>
        <w:autoSpaceDE w:val="0"/>
        <w:autoSpaceDN w:val="0"/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 В случае, если вариант предоставления </w:t>
      </w:r>
      <w:r>
        <w:rPr>
          <w:sz w:val="28"/>
          <w:szCs w:val="28"/>
          <w:lang w:val="ru-RU"/>
        </w:rPr>
        <w:t>муниципальной</w:t>
      </w:r>
      <w:r>
        <w:rPr>
          <w:sz w:val="28"/>
          <w:szCs w:val="28"/>
        </w:rPr>
        <w:t xml:space="preserve"> услуги предполагает предоставление </w:t>
      </w:r>
      <w:r>
        <w:rPr>
          <w:sz w:val="28"/>
          <w:szCs w:val="28"/>
          <w:lang w:val="ru-RU"/>
        </w:rPr>
        <w:t>муниципальной</w:t>
      </w:r>
      <w:r>
        <w:rPr>
          <w:sz w:val="28"/>
          <w:szCs w:val="28"/>
        </w:rPr>
        <w:t xml:space="preserve"> услуги в упреждающем (проактивном) режиме, в состав подраздела, содержащего описание варианта предоставления </w:t>
      </w:r>
      <w:r>
        <w:rPr>
          <w:sz w:val="28"/>
          <w:szCs w:val="28"/>
          <w:lang w:val="ru-RU"/>
        </w:rPr>
        <w:t>муниципальной</w:t>
      </w:r>
      <w:r>
        <w:rPr>
          <w:sz w:val="28"/>
          <w:szCs w:val="28"/>
        </w:rPr>
        <w:t xml:space="preserve"> услуги, включаются следующие положения:</w:t>
      </w:r>
    </w:p>
    <w:p>
      <w:pPr>
        <w:widowControl w:val="0"/>
        <w:autoSpaceDE w:val="0"/>
        <w:autoSpaceDN w:val="0"/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2.14.1. Указание на необходимость предварительной подачи заявителем запроса о предоставлении ему данной </w:t>
      </w:r>
      <w:r>
        <w:rPr>
          <w:sz w:val="28"/>
          <w:szCs w:val="28"/>
          <w:lang w:val="ru-RU"/>
        </w:rPr>
        <w:t>муниципальной</w:t>
      </w:r>
      <w:r>
        <w:rPr>
          <w:sz w:val="28"/>
          <w:szCs w:val="28"/>
        </w:rPr>
        <w:t xml:space="preserve"> услуги в упреждающем (проактивном) режиме или подачи заявителем запроса о предоставлении данной </w:t>
      </w:r>
      <w:r>
        <w:rPr>
          <w:sz w:val="28"/>
          <w:szCs w:val="28"/>
          <w:lang w:val="ru-RU"/>
        </w:rPr>
        <w:t>муниципальной</w:t>
      </w:r>
      <w:r>
        <w:rPr>
          <w:sz w:val="28"/>
          <w:szCs w:val="28"/>
        </w:rPr>
        <w:t xml:space="preserve"> услуги после осуществления органом, предоставляющим </w:t>
      </w:r>
      <w:r>
        <w:rPr>
          <w:sz w:val="28"/>
          <w:szCs w:val="28"/>
          <w:lang w:val="ru-RU"/>
        </w:rPr>
        <w:t>муниципальную</w:t>
      </w:r>
      <w:r>
        <w:rPr>
          <w:sz w:val="28"/>
          <w:szCs w:val="28"/>
        </w:rPr>
        <w:t xml:space="preserve"> услугу, мероприятий в соответствии с пунктом 1 части 1 статьи 7.3 Федерального закона от 27.07.2010 № 210-ФЗ.</w:t>
      </w:r>
    </w:p>
    <w:p>
      <w:pPr>
        <w:widowControl w:val="0"/>
        <w:autoSpaceDE w:val="0"/>
        <w:autoSpaceDN w:val="0"/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2.14.2. Сведения о юридическом факте, поступление которых в информационную систему органа, предоставляющего </w:t>
      </w:r>
      <w:r>
        <w:rPr>
          <w:sz w:val="28"/>
          <w:szCs w:val="28"/>
          <w:lang w:val="ru-RU"/>
        </w:rPr>
        <w:t>муниципальную</w:t>
      </w:r>
      <w:r>
        <w:rPr>
          <w:sz w:val="28"/>
          <w:szCs w:val="28"/>
        </w:rPr>
        <w:t xml:space="preserve"> услугу, является основанием для предоставления заявителю данной </w:t>
      </w:r>
      <w:r>
        <w:rPr>
          <w:sz w:val="28"/>
          <w:szCs w:val="28"/>
          <w:lang w:val="ru-RU"/>
        </w:rPr>
        <w:t>муниципальной</w:t>
      </w:r>
      <w:r>
        <w:rPr>
          <w:sz w:val="28"/>
          <w:szCs w:val="28"/>
        </w:rPr>
        <w:t xml:space="preserve"> услуги в упреждающем (проактивном) режиме.</w:t>
      </w:r>
    </w:p>
    <w:p>
      <w:pPr>
        <w:widowControl w:val="0"/>
        <w:autoSpaceDE w:val="0"/>
        <w:autoSpaceDN w:val="0"/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2.14.3. Наименование информационной системы, из которой должны поступить сведения, указанные в подпункте 2.14.2 настоящего пункта, а также информационной системы органа, предоставляющего государственную услугу, в которую должны поступить данные сведения.</w:t>
      </w:r>
    </w:p>
    <w:p>
      <w:pPr>
        <w:widowControl w:val="0"/>
        <w:autoSpaceDE w:val="0"/>
        <w:autoSpaceDN w:val="0"/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2.14.4. Состав, последовательность и сроки выполнения административных процедур, осуществляемых органом, предоставляющим </w:t>
      </w:r>
      <w:r>
        <w:rPr>
          <w:sz w:val="28"/>
          <w:szCs w:val="28"/>
          <w:lang w:val="ru-RU"/>
        </w:rPr>
        <w:t>муниципальную</w:t>
      </w:r>
      <w:r>
        <w:rPr>
          <w:sz w:val="28"/>
          <w:szCs w:val="28"/>
        </w:rPr>
        <w:t xml:space="preserve"> услугу, после поступления в информационную систему данного органа сведений, указанных в подпункте 2.14.2 настоящего пункта.</w:t>
      </w:r>
    </w:p>
    <w:p>
      <w:pPr>
        <w:widowControl w:val="0"/>
        <w:autoSpaceDE w:val="0"/>
        <w:autoSpaceDN w:val="0"/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2.15. </w:t>
      </w:r>
      <w:r>
        <w:rPr>
          <w:sz w:val="28"/>
          <w:szCs w:val="28"/>
          <w:u w:val="single"/>
        </w:rPr>
        <w:t>Раздел «Формы контроля за исполнением административного регламента»</w:t>
      </w:r>
      <w:r>
        <w:rPr>
          <w:sz w:val="28"/>
          <w:szCs w:val="28"/>
        </w:rPr>
        <w:t xml:space="preserve"> состоит из следующих подразделов:</w:t>
      </w:r>
    </w:p>
    <w:p>
      <w:pPr>
        <w:widowControl w:val="0"/>
        <w:autoSpaceDE w:val="0"/>
        <w:autoSpaceDN w:val="0"/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2.15.1. Порядок осуществления текущего контроля за соблюдением и 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государственной услуги, а также принятием ими решений.</w:t>
      </w:r>
    </w:p>
    <w:p>
      <w:pPr>
        <w:widowControl w:val="0"/>
        <w:autoSpaceDE w:val="0"/>
        <w:autoSpaceDN w:val="0"/>
        <w:spacing w:line="247" w:lineRule="auto"/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2.15.2. Порядок и периодичность осуществления плановых и внеплановых</w:t>
      </w:r>
      <w:r>
        <w:rPr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проверок полноты и качества предоставления </w:t>
      </w:r>
      <w:r>
        <w:rPr>
          <w:sz w:val="28"/>
          <w:szCs w:val="28"/>
          <w:lang w:val="ru-RU"/>
        </w:rPr>
        <w:t>муниципальной</w:t>
      </w:r>
      <w:r>
        <w:rPr>
          <w:spacing w:val="-6"/>
          <w:sz w:val="28"/>
          <w:szCs w:val="28"/>
        </w:rPr>
        <w:t xml:space="preserve"> услуги, в том числе</w:t>
      </w:r>
      <w:r>
        <w:rPr>
          <w:sz w:val="28"/>
          <w:szCs w:val="28"/>
        </w:rPr>
        <w:t xml:space="preserve"> порядок и формы контроля за полнотой и качеством предоставления </w:t>
      </w:r>
      <w:r>
        <w:rPr>
          <w:sz w:val="28"/>
          <w:szCs w:val="28"/>
          <w:lang w:val="ru-RU"/>
        </w:rPr>
        <w:t>муниципальной</w:t>
      </w:r>
      <w:r>
        <w:rPr>
          <w:sz w:val="28"/>
          <w:szCs w:val="28"/>
        </w:rPr>
        <w:t xml:space="preserve"> услуги.</w:t>
      </w:r>
    </w:p>
    <w:p>
      <w:pPr>
        <w:widowControl w:val="0"/>
        <w:autoSpaceDE w:val="0"/>
        <w:autoSpaceDN w:val="0"/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2.15.3. Ответственность должностных лиц органа, предоставляющего </w:t>
      </w:r>
      <w:r>
        <w:rPr>
          <w:sz w:val="28"/>
          <w:szCs w:val="28"/>
          <w:lang w:val="ru-RU"/>
        </w:rPr>
        <w:t>муниципальную</w:t>
      </w:r>
      <w:r>
        <w:rPr>
          <w:sz w:val="28"/>
          <w:szCs w:val="28"/>
        </w:rPr>
        <w:t xml:space="preserve"> услугу, за решения и действия (бездействие), принимаемые (осуществляемые) ими в ходе предоставления </w:t>
      </w:r>
      <w:r>
        <w:rPr>
          <w:sz w:val="28"/>
          <w:szCs w:val="28"/>
          <w:lang w:val="ru-RU"/>
        </w:rPr>
        <w:t>муниципальной</w:t>
      </w:r>
      <w:r>
        <w:rPr>
          <w:sz w:val="28"/>
          <w:szCs w:val="28"/>
        </w:rPr>
        <w:t xml:space="preserve"> услуги.</w:t>
      </w:r>
    </w:p>
    <w:p>
      <w:pPr>
        <w:widowControl w:val="0"/>
        <w:autoSpaceDE w:val="0"/>
        <w:autoSpaceDN w:val="0"/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2.15.4. Положения, характеризующие требования к порядку и формам контроля за предоставлением </w:t>
      </w:r>
      <w:r>
        <w:rPr>
          <w:sz w:val="28"/>
          <w:szCs w:val="28"/>
          <w:lang w:val="ru-RU"/>
        </w:rPr>
        <w:t>муниципальной</w:t>
      </w:r>
      <w:r>
        <w:rPr>
          <w:sz w:val="28"/>
          <w:szCs w:val="28"/>
        </w:rPr>
        <w:t xml:space="preserve"> услуги, в том числе со стороны граждан, их объединений и организаций.</w:t>
      </w:r>
    </w:p>
    <w:p>
      <w:pPr>
        <w:widowControl w:val="0"/>
        <w:autoSpaceDE w:val="0"/>
        <w:autoSpaceDN w:val="0"/>
        <w:ind w:firstLine="709"/>
        <w:jc w:val="both"/>
        <w:rPr>
          <w:sz w:val="28"/>
          <w:szCs w:val="28"/>
          <w:shd w:val="clear" w:color="auto" w:fill="D8EDE8"/>
        </w:rPr>
      </w:pPr>
      <w:r>
        <w:rPr>
          <w:sz w:val="28"/>
          <w:szCs w:val="28"/>
        </w:rPr>
        <w:t xml:space="preserve">2.16. Раздел «Досудебный (внесудебный) порядок обжалования решений и действий (бездействия) органа, предоставляющего </w:t>
      </w:r>
      <w:r>
        <w:rPr>
          <w:sz w:val="28"/>
          <w:szCs w:val="28"/>
          <w:lang w:val="ru-RU"/>
        </w:rPr>
        <w:t>муниципальную</w:t>
      </w:r>
      <w:r>
        <w:rPr>
          <w:sz w:val="28"/>
          <w:szCs w:val="28"/>
        </w:rPr>
        <w:t xml:space="preserve"> услугу, многофункционального центра предоставления  муниципальных услуг (далее – многофункциональный центр), организаций, указанных в части 1.1 статьи 16 Федерального закона от 27.07.2010 № 210-ФЗ, а также их должностных лиц,  муниципальных служащих, работников» должен содержать:</w:t>
      </w:r>
    </w:p>
    <w:p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2.16.1. Способы информирования заявителей о порядке досудебного (внесудебного) обжалования.</w:t>
      </w:r>
    </w:p>
    <w:p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2.16.2. Формы и способы подачи заявителями жалобы.</w:t>
      </w:r>
    </w:p>
    <w:p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 Порядок согласования </w:t>
      </w:r>
    </w:p>
    <w:p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утверждения административных регламентов</w:t>
      </w:r>
    </w:p>
    <w:p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highlight w:val="green"/>
        </w:rPr>
      </w:pPr>
    </w:p>
    <w:p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 Проект административного регламента формируется органом, предоставляющим </w:t>
      </w:r>
      <w:r>
        <w:rPr>
          <w:sz w:val="28"/>
          <w:szCs w:val="28"/>
          <w:lang w:val="ru-RU"/>
        </w:rPr>
        <w:t>муниципальные</w:t>
      </w:r>
      <w:r>
        <w:rPr>
          <w:sz w:val="28"/>
          <w:szCs w:val="28"/>
        </w:rPr>
        <w:t xml:space="preserve"> услуги, в машиночитаемом формате в электронном виде в реестре услуг.</w:t>
      </w:r>
    </w:p>
    <w:p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Уполномоченный орган по ведению информационного ресурса реестра услуг обеспечивает доступ для участия в разработке, согласовании и утверждении проекта административного регламента:</w:t>
      </w:r>
    </w:p>
    <w:p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 органам, предоставляющим </w:t>
      </w:r>
      <w:r>
        <w:rPr>
          <w:sz w:val="28"/>
          <w:szCs w:val="28"/>
          <w:lang w:val="ru-RU"/>
        </w:rPr>
        <w:t>муниципальные</w:t>
      </w:r>
      <w:r>
        <w:rPr>
          <w:sz w:val="28"/>
          <w:szCs w:val="28"/>
        </w:rPr>
        <w:t xml:space="preserve"> услуги;</w:t>
      </w:r>
    </w:p>
    <w:p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 органам и организациям, участвующим в согласовании проекта административного регламента (далее – органы, участвующие в согласовании);</w:t>
      </w:r>
    </w:p>
    <w:p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 органу, уполномоченному на проведение экспертизы проекта административного регламента.</w:t>
      </w:r>
    </w:p>
    <w:p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 Органы, участвующие в согласовании, а также уполномоченный орган на проведение экспертизы проекта административного регламента автоматически вносятся в формируемый после подготовки проекта административного регламента лист согласования проекта административного регламента (далее – лист согласования).</w:t>
      </w:r>
    </w:p>
    <w:p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 Проект административного регламента рассматривается органами, </w:t>
      </w:r>
      <w:r>
        <w:rPr>
          <w:spacing w:val="-4"/>
          <w:sz w:val="28"/>
          <w:szCs w:val="28"/>
        </w:rPr>
        <w:t>участвующими в согласовании, в части, отнесенной к компетенции таких органов,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в срок, не превышающий 5 рабочих дней с даты поступления его на согласование</w:t>
      </w:r>
      <w:r>
        <w:rPr>
          <w:sz w:val="28"/>
          <w:szCs w:val="28"/>
        </w:rPr>
        <w:t xml:space="preserve"> в реестре услуг.</w:t>
      </w:r>
    </w:p>
    <w:p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 Результатом рассмотрения проекта административного регламента органом, участвующим в согласовании, является принятие таким органом решения о согласовании или несогласовании проекта административного регламента.</w:t>
      </w:r>
    </w:p>
    <w:p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принятии решения о согласовании проекта административного регламента орган, участвующий в согласовании, проставляет отметку о согласовании проекта в листе согласования.</w:t>
      </w:r>
    </w:p>
    <w:p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принятии решения о несогласовании проекта административного регламента орган, участвующий в согласовании, вносит имеющиеся замечания в проект протокола разногласий, формируемый в реестре услуг и являющийся приложением к листу согласования.</w:t>
      </w:r>
    </w:p>
    <w:p>
      <w:pPr>
        <w:widowControl w:val="0"/>
        <w:autoSpaceDE w:val="0"/>
        <w:autoSpaceDN w:val="0"/>
        <w:adjustRightInd w:val="0"/>
        <w:spacing w:line="25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 После рассмотрения проекта административного регламента всеми органами, участвующими в согласовании, а также поступления протоколов разногласий (при наличии) и заключений по результатам независимой антикоррупционной экспертизы орган, предоставляющий государственную услугу, рассматривает поступившие замечания.</w:t>
      </w:r>
    </w:p>
    <w:p>
      <w:pPr>
        <w:widowControl w:val="0"/>
        <w:autoSpaceDE w:val="0"/>
        <w:autoSpaceDN w:val="0"/>
        <w:adjustRightInd w:val="0"/>
        <w:spacing w:line="25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согласия с замечаниями, представленными органами, участвующими в согласовании, орган, предоставляющий государственную услугу, в срок, не превышающий 5 рабочих дней, вносит с учетом полученных замечаний изменения в сведения о государственной услуге, указанные в подпункте 1.6.1 пункта 1.6 настоящих Правил, и после их преобразования в машиночитаемый вид, а также формирования проекта административного регламента направляет указанный проект административного регламента на повторное согласование органам, участвующим в согласовании.</w:t>
      </w:r>
    </w:p>
    <w:p>
      <w:pPr>
        <w:widowControl w:val="0"/>
        <w:autoSpaceDE w:val="0"/>
        <w:autoSpaceDN w:val="0"/>
        <w:adjustRightInd w:val="0"/>
        <w:spacing w:line="25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наличии возражений к замечаниям орган, предоставляющий </w:t>
      </w:r>
      <w:r>
        <w:rPr>
          <w:sz w:val="28"/>
          <w:szCs w:val="28"/>
          <w:lang w:val="ru-RU"/>
        </w:rPr>
        <w:t>муниципальную</w:t>
      </w:r>
      <w:r>
        <w:rPr>
          <w:sz w:val="28"/>
          <w:szCs w:val="28"/>
        </w:rPr>
        <w:t xml:space="preserve"> услугу, вправе инициировать процедуру урегулирования разногласий путем внесения в проект протокола разногласий возражений на замечания органа, участвующего в согласовании (органов, участвующих в согласовании), и направления такого протокола указанному органу (указанным органам).</w:t>
      </w:r>
    </w:p>
    <w:p>
      <w:pPr>
        <w:widowControl w:val="0"/>
        <w:autoSpaceDE w:val="0"/>
        <w:autoSpaceDN w:val="0"/>
        <w:adjustRightInd w:val="0"/>
        <w:spacing w:line="25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 В случае согласия с возражениями, представленными органом, предоставляющим </w:t>
      </w:r>
      <w:r>
        <w:rPr>
          <w:sz w:val="28"/>
          <w:szCs w:val="28"/>
          <w:lang w:val="ru-RU"/>
        </w:rPr>
        <w:t>муниципальную</w:t>
      </w:r>
      <w:r>
        <w:rPr>
          <w:sz w:val="28"/>
          <w:szCs w:val="28"/>
        </w:rPr>
        <w:t xml:space="preserve"> услугу, орган, участвующий в согласовании (органы, участвующие в согласовании), проставляет (проставляют) отметку об урегулировании разногласий в проекте протокола разногласий, подписывает протокол разногласий и согласовывает проект административного регламента, проставляя соответствующую отметку в листе согласования.</w:t>
      </w:r>
    </w:p>
    <w:p>
      <w:pPr>
        <w:widowControl w:val="0"/>
        <w:autoSpaceDE w:val="0"/>
        <w:autoSpaceDN w:val="0"/>
        <w:adjustRightInd w:val="0"/>
        <w:spacing w:line="25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 В случае несогласия с возражениями, представленными органом, предоставляющим </w:t>
      </w:r>
      <w:r>
        <w:rPr>
          <w:sz w:val="28"/>
          <w:szCs w:val="28"/>
          <w:lang w:val="ru-RU"/>
        </w:rPr>
        <w:t>муниципальную</w:t>
      </w:r>
      <w:r>
        <w:rPr>
          <w:sz w:val="28"/>
          <w:szCs w:val="28"/>
        </w:rPr>
        <w:t xml:space="preserve"> услугу, орган, участвующий в согласовании (органы, участвующие в согласовании), проставляет (проставляют) в проекте протокола разногласий отметку о повторном отказе в согласовании проекта административного регламента и подписывает протокол разногласий.</w:t>
      </w:r>
    </w:p>
    <w:p>
      <w:pPr>
        <w:widowControl w:val="0"/>
        <w:autoSpaceDE w:val="0"/>
        <w:autoSpaceDN w:val="0"/>
        <w:adjustRightInd w:val="0"/>
        <w:spacing w:line="25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 Орган, предоставляющий </w:t>
      </w:r>
      <w:r>
        <w:rPr>
          <w:sz w:val="28"/>
          <w:szCs w:val="28"/>
          <w:lang w:val="ru-RU"/>
        </w:rPr>
        <w:t>муниципальную</w:t>
      </w:r>
      <w:r>
        <w:rPr>
          <w:sz w:val="28"/>
          <w:szCs w:val="28"/>
        </w:rPr>
        <w:t xml:space="preserve"> услугу, после повторного отказа органа, участвующего в согласовании (органов, участвующих в  согласовании) проекта административного регламента, принимает решение о внесении изменений в проект административного регламента и направлении его на повторное согласование всем органам, участвующим в согласовании.</w:t>
      </w:r>
    </w:p>
    <w:p>
      <w:pPr>
        <w:widowControl w:val="0"/>
        <w:autoSpaceDE w:val="0"/>
        <w:autoSpaceDN w:val="0"/>
        <w:adjustRightInd w:val="0"/>
        <w:spacing w:line="25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3.10. После согласования проекта административного регламента со всеми органами, участвующими в согласовании, или при разрешении </w:t>
      </w:r>
      <w:r>
        <w:rPr>
          <w:spacing w:val="-2"/>
          <w:sz w:val="28"/>
          <w:szCs w:val="28"/>
        </w:rPr>
        <w:t>разногласий по проекту административного регламента орган, предоставляющий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муниципальную</w:t>
      </w:r>
      <w:r>
        <w:rPr>
          <w:sz w:val="28"/>
          <w:szCs w:val="28"/>
        </w:rPr>
        <w:t xml:space="preserve"> услугу, направляет проект административного регламента на экспертизу в соответствии с разделом 4 настоящих Правил.</w:t>
      </w:r>
    </w:p>
    <w:p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3.11. Утверждение административного регламента производится посредством подписания электронного документа в реестре услуг усиленной квалифицированной электронной подписью руководителя органа, предоставляющего услугу, после получения положительного заключения экспертизы уполномоченного органа власти либо урегулирования разногласий по результатам экспертизы уполномоченного органа власти. </w:t>
      </w:r>
    </w:p>
    <w:p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3.12. При наличии оснований для внесения изменений в административный регламент орган, предоставляющий </w:t>
      </w:r>
      <w:r>
        <w:rPr>
          <w:sz w:val="28"/>
          <w:szCs w:val="28"/>
          <w:lang w:val="ru-RU"/>
        </w:rPr>
        <w:t>муниципальную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услугу, разрабатывает и утверждает в реестре услуг нормативный правовой акт о признании административного регламента утратившим силу и о принятии в соответствии с настоящими Правилами нового административного регламента.</w:t>
      </w:r>
    </w:p>
    <w:p>
      <w:pPr>
        <w:widowControl w:val="0"/>
        <w:autoSpaceDE w:val="0"/>
        <w:autoSpaceDN w:val="0"/>
        <w:adjustRightInd w:val="0"/>
        <w:spacing w:line="235" w:lineRule="auto"/>
        <w:jc w:val="center"/>
        <w:rPr>
          <w:b/>
          <w:bCs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line="235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 Проведение экспертизы </w:t>
      </w:r>
    </w:p>
    <w:p>
      <w:pPr>
        <w:widowControl w:val="0"/>
        <w:autoSpaceDE w:val="0"/>
        <w:autoSpaceDN w:val="0"/>
        <w:adjustRightInd w:val="0"/>
        <w:spacing w:line="235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проектов административных регламентов</w:t>
      </w:r>
    </w:p>
    <w:p>
      <w:pPr>
        <w:widowControl w:val="0"/>
        <w:autoSpaceDE w:val="0"/>
        <w:autoSpaceDN w:val="0"/>
        <w:adjustRightInd w:val="0"/>
        <w:spacing w:line="235" w:lineRule="auto"/>
        <w:jc w:val="center"/>
        <w:rPr>
          <w:b/>
          <w:bCs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Экспертиза проектов административных регламентов проводится уполномоченным органом исполнительной власти Ростовской области на проведение экспертизы проектов административных регламентов (далее – уполномоченный орган), в реестре услуг.</w:t>
      </w:r>
    </w:p>
    <w:p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 Предметом экспертизы являются:</w:t>
      </w:r>
    </w:p>
    <w:p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4.2.1. Соответствие проектов административных регламентов требованиям пунктов 1.2 и 1.8 настоящих Правил.</w:t>
      </w:r>
    </w:p>
    <w:p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4.2.2. Соответствие критериев принятия решения требованиям, </w:t>
      </w:r>
      <w:r>
        <w:rPr>
          <w:spacing w:val="-2"/>
          <w:sz w:val="28"/>
          <w:szCs w:val="28"/>
        </w:rPr>
        <w:t>предусмотренным абзацем пятым подпункта 2.4.8 пункта 2.4 настоящих Правил.</w:t>
      </w:r>
    </w:p>
    <w:p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4.2.3. Отсутствие в проекте требований об обязательном предоставлении заявителями документов и (или) информации, которые могут быть получены в рамках межведомственного запроса.</w:t>
      </w:r>
    </w:p>
    <w:p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 По результатам рассмотрения проекта административного регламента уполномоченный орган в течение 10 рабочих дней принимает решение о представлении положительного или отрицательного заключения на проект административного регламента.</w:t>
      </w:r>
    </w:p>
    <w:p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 При принятии решения о представлении положительного заключения на проект административного регламента уполномоченный орган проставляет соответствующую отметку в листе согласования.</w:t>
      </w:r>
    </w:p>
    <w:p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 При принятии решения о представлении отрицательного заключения на проект административного регламента уполномоченный орган проставляет соответствующую отметку в листе согласования и вносит замечания в протокол разногласий.</w:t>
      </w:r>
    </w:p>
    <w:p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 При наличии в заключении уполномоченного органа замечаний и предложений к проекту административного регламента орган, предоставляющий государственную услугу, обеспечивает учет таких замечаний и предложений.</w:t>
      </w:r>
    </w:p>
    <w:p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наличии разногласий орган, предоставляющий государственную услугу, вносит в протокол разногласий возражения на замечания уполномоченного органа.</w:t>
      </w:r>
    </w:p>
    <w:p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орган рассматривает возражения, представленные органом, предоставляющим государственную услугу, в срок, не превышающий 5 рабочих дней с даты внесения органом, предоставляющим государственную услугу, таких возражений в протокол разногласий.</w:t>
      </w:r>
    </w:p>
    <w:p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несогласия с возражениями, представленными органом, предоставляющим </w:t>
      </w:r>
      <w:r>
        <w:rPr>
          <w:sz w:val="28"/>
          <w:szCs w:val="28"/>
          <w:lang w:val="ru-RU"/>
        </w:rPr>
        <w:t>муниципальную</w:t>
      </w:r>
      <w:r>
        <w:rPr>
          <w:sz w:val="28"/>
          <w:szCs w:val="28"/>
        </w:rPr>
        <w:t xml:space="preserve"> услугу, уполномоченный орган проставляет соответствующую отметку в протоколе разногласий.</w:t>
      </w: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sectPr>
      <w:headerReference r:id="rId3" w:type="default"/>
      <w:footerReference r:id="rId4" w:type="even"/>
      <w:pgSz w:w="11907" w:h="16840"/>
      <w:pgMar w:top="1134" w:right="567" w:bottom="1134" w:left="1701" w:header="709" w:footer="624" w:gutter="0"/>
      <w:cols w:space="720" w:num="1"/>
      <w:titlePg/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G Souvenir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9"/>
      <w:framePr w:wrap="around" w:vAnchor="text" w:hAnchor="margin" w:xAlign="right" w:y="1"/>
      <w:rPr>
        <w:rStyle w:val="14"/>
      </w:rPr>
    </w:pPr>
    <w:r>
      <w:rPr>
        <w:rStyle w:val="14"/>
      </w:rPr>
      <w:fldChar w:fldCharType="begin"/>
    </w:r>
    <w:r>
      <w:rPr>
        <w:rStyle w:val="14"/>
      </w:rPr>
      <w:instrText xml:space="preserve">PAGE  </w:instrText>
    </w:r>
    <w:r>
      <w:rPr>
        <w:rStyle w:val="14"/>
      </w:rPr>
      <w:fldChar w:fldCharType="end"/>
    </w:r>
  </w:p>
  <w:p>
    <w:pPr>
      <w:pStyle w:val="29"/>
      <w:ind w:right="360"/>
    </w:pPr>
  </w:p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13941777"/>
      <w:docPartObj>
        <w:docPartGallery w:val="autotext"/>
      </w:docPartObj>
    </w:sdtPr>
    <w:sdtContent>
      <w:p>
        <w:pPr>
          <w:pStyle w:val="2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D28ED85"/>
    <w:multiLevelType w:val="singleLevel"/>
    <w:tmpl w:val="FD28ED8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709"/>
  <w:displayHorizontalDrawingGridEvery w:val="0"/>
  <w:displayVerticalDrawingGridEvery w:val="0"/>
  <w:doNotUseMarginsForDrawingGridOrigin w:val="1"/>
  <w:drawingGridHorizontalOrigin w:val="1800"/>
  <w:drawingGridVerticalOrigin w:val="1440"/>
  <w:noPunctuationKerning w:val="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6CA"/>
    <w:rsid w:val="000021E0"/>
    <w:rsid w:val="00050C68"/>
    <w:rsid w:val="0005372C"/>
    <w:rsid w:val="00054D8B"/>
    <w:rsid w:val="000559D5"/>
    <w:rsid w:val="00060F3C"/>
    <w:rsid w:val="00077AE1"/>
    <w:rsid w:val="000808D6"/>
    <w:rsid w:val="00092560"/>
    <w:rsid w:val="000A726F"/>
    <w:rsid w:val="000B4002"/>
    <w:rsid w:val="000B66C7"/>
    <w:rsid w:val="000C430D"/>
    <w:rsid w:val="000F2B40"/>
    <w:rsid w:val="000F5B6A"/>
    <w:rsid w:val="001006EB"/>
    <w:rsid w:val="00104E0D"/>
    <w:rsid w:val="0010504A"/>
    <w:rsid w:val="00116BFA"/>
    <w:rsid w:val="00125DE3"/>
    <w:rsid w:val="00153B21"/>
    <w:rsid w:val="001B2D1C"/>
    <w:rsid w:val="001C1D98"/>
    <w:rsid w:val="001D2690"/>
    <w:rsid w:val="001F4BE3"/>
    <w:rsid w:val="001F6780"/>
    <w:rsid w:val="001F6D02"/>
    <w:rsid w:val="00236266"/>
    <w:rsid w:val="002504E8"/>
    <w:rsid w:val="00254382"/>
    <w:rsid w:val="00255A4C"/>
    <w:rsid w:val="0027031E"/>
    <w:rsid w:val="0028703B"/>
    <w:rsid w:val="002A2062"/>
    <w:rsid w:val="002A31A1"/>
    <w:rsid w:val="002B6527"/>
    <w:rsid w:val="002C135C"/>
    <w:rsid w:val="002C5E60"/>
    <w:rsid w:val="002E65D5"/>
    <w:rsid w:val="002F63E3"/>
    <w:rsid w:val="002F74D7"/>
    <w:rsid w:val="0030124B"/>
    <w:rsid w:val="003015C3"/>
    <w:rsid w:val="00313D3A"/>
    <w:rsid w:val="003167D4"/>
    <w:rsid w:val="00330187"/>
    <w:rsid w:val="00341FC1"/>
    <w:rsid w:val="003477D9"/>
    <w:rsid w:val="0037040B"/>
    <w:rsid w:val="003921D8"/>
    <w:rsid w:val="003B2193"/>
    <w:rsid w:val="00407B71"/>
    <w:rsid w:val="00425061"/>
    <w:rsid w:val="0043686A"/>
    <w:rsid w:val="00441069"/>
    <w:rsid w:val="00444636"/>
    <w:rsid w:val="00453869"/>
    <w:rsid w:val="00470BA8"/>
    <w:rsid w:val="004711EC"/>
    <w:rsid w:val="00480BC7"/>
    <w:rsid w:val="004871AA"/>
    <w:rsid w:val="004B6A5C"/>
    <w:rsid w:val="004E78FD"/>
    <w:rsid w:val="004F7011"/>
    <w:rsid w:val="00515D9C"/>
    <w:rsid w:val="00531FBD"/>
    <w:rsid w:val="0053366A"/>
    <w:rsid w:val="00540E73"/>
    <w:rsid w:val="00587BF6"/>
    <w:rsid w:val="005B42DF"/>
    <w:rsid w:val="005C5FF3"/>
    <w:rsid w:val="00611679"/>
    <w:rsid w:val="00613D7D"/>
    <w:rsid w:val="006564DB"/>
    <w:rsid w:val="00657445"/>
    <w:rsid w:val="00660EE3"/>
    <w:rsid w:val="00676B57"/>
    <w:rsid w:val="006B7A21"/>
    <w:rsid w:val="007120F8"/>
    <w:rsid w:val="007219F0"/>
    <w:rsid w:val="0074404A"/>
    <w:rsid w:val="007730B1"/>
    <w:rsid w:val="00782222"/>
    <w:rsid w:val="007936ED"/>
    <w:rsid w:val="007B1A31"/>
    <w:rsid w:val="007B6388"/>
    <w:rsid w:val="007C0A5F"/>
    <w:rsid w:val="007F302F"/>
    <w:rsid w:val="00803F3C"/>
    <w:rsid w:val="00804CFE"/>
    <w:rsid w:val="00811C94"/>
    <w:rsid w:val="00811CF1"/>
    <w:rsid w:val="008438D7"/>
    <w:rsid w:val="00860E5A"/>
    <w:rsid w:val="00867AB6"/>
    <w:rsid w:val="0088284C"/>
    <w:rsid w:val="008A26EE"/>
    <w:rsid w:val="008B6AD3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853C7"/>
    <w:rsid w:val="00985A10"/>
    <w:rsid w:val="009F36EF"/>
    <w:rsid w:val="00A05B6C"/>
    <w:rsid w:val="00A061D7"/>
    <w:rsid w:val="00A30E81"/>
    <w:rsid w:val="00A34804"/>
    <w:rsid w:val="00A636CA"/>
    <w:rsid w:val="00A67B50"/>
    <w:rsid w:val="00A73244"/>
    <w:rsid w:val="00A74DF2"/>
    <w:rsid w:val="00A941CF"/>
    <w:rsid w:val="00AB1ACA"/>
    <w:rsid w:val="00AC424B"/>
    <w:rsid w:val="00AE2601"/>
    <w:rsid w:val="00AF4B59"/>
    <w:rsid w:val="00B02C23"/>
    <w:rsid w:val="00B22F6A"/>
    <w:rsid w:val="00B31114"/>
    <w:rsid w:val="00B35935"/>
    <w:rsid w:val="00B37E63"/>
    <w:rsid w:val="00B444A2"/>
    <w:rsid w:val="00B62CFB"/>
    <w:rsid w:val="00B72D61"/>
    <w:rsid w:val="00B80D5B"/>
    <w:rsid w:val="00B81A41"/>
    <w:rsid w:val="00B8231A"/>
    <w:rsid w:val="00BA428E"/>
    <w:rsid w:val="00BB55C0"/>
    <w:rsid w:val="00BC0920"/>
    <w:rsid w:val="00BF39F0"/>
    <w:rsid w:val="00C11FDF"/>
    <w:rsid w:val="00C14510"/>
    <w:rsid w:val="00C572C4"/>
    <w:rsid w:val="00C731BB"/>
    <w:rsid w:val="00C95DA9"/>
    <w:rsid w:val="00CA151C"/>
    <w:rsid w:val="00CB1900"/>
    <w:rsid w:val="00CB43C1"/>
    <w:rsid w:val="00CC7513"/>
    <w:rsid w:val="00CD077D"/>
    <w:rsid w:val="00CE5183"/>
    <w:rsid w:val="00CF077F"/>
    <w:rsid w:val="00D00358"/>
    <w:rsid w:val="00D13E83"/>
    <w:rsid w:val="00D460DE"/>
    <w:rsid w:val="00D67295"/>
    <w:rsid w:val="00D73323"/>
    <w:rsid w:val="00D96E82"/>
    <w:rsid w:val="00DA1E06"/>
    <w:rsid w:val="00DA7C1C"/>
    <w:rsid w:val="00DB4D6B"/>
    <w:rsid w:val="00DC2302"/>
    <w:rsid w:val="00DC6AA9"/>
    <w:rsid w:val="00DD32CB"/>
    <w:rsid w:val="00DE50C1"/>
    <w:rsid w:val="00E04378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696C"/>
    <w:rsid w:val="00ED72D3"/>
    <w:rsid w:val="00EF29AB"/>
    <w:rsid w:val="00EF56AF"/>
    <w:rsid w:val="00F016D4"/>
    <w:rsid w:val="00F02C40"/>
    <w:rsid w:val="00F123C6"/>
    <w:rsid w:val="00F24917"/>
    <w:rsid w:val="00F30D40"/>
    <w:rsid w:val="00F34C93"/>
    <w:rsid w:val="00F410DF"/>
    <w:rsid w:val="00F8225E"/>
    <w:rsid w:val="00F86418"/>
    <w:rsid w:val="00F9297B"/>
    <w:rsid w:val="00FA6611"/>
    <w:rsid w:val="00FD350A"/>
    <w:rsid w:val="00FE73BC"/>
    <w:rsid w:val="00FF45ED"/>
    <w:rsid w:val="3B1F5B6D"/>
    <w:rsid w:val="593B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9" w:name="heading 2"/>
    <w:lsdException w:qFormat="1" w:uiPriority="99" w:name="heading 3"/>
    <w:lsdException w:qFormat="1" w:uiPriority="99" w:name="heading 4"/>
    <w:lsdException w:qFormat="1" w:uiPriority="99" w:name="heading 5"/>
    <w:lsdException w:qFormat="1" w:uiPriority="99" w:name="heading 6"/>
    <w:lsdException w:qFormat="1" w:uiPriority="99" w:name="heading 7"/>
    <w:lsdException w:qFormat="1" w:uiPriority="99" w:name="heading 8"/>
    <w:lsdException w:qFormat="1" w:uiPriority="9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99" w:name="footnote reference"/>
    <w:lsdException w:uiPriority="99" w:name="annotation reference"/>
    <w:lsdException w:uiPriority="0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99" w:name="List Bullet"/>
    <w:lsdException w:unhideWhenUsed="0" w:uiPriority="0" w:semiHidden="0" w:name="List Number"/>
    <w:lsdException w:uiPriority="0" w:name="List 2"/>
    <w:lsdException w:uiPriority="99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99" w:semiHidden="0" w:name="Title"/>
    <w:lsdException w:uiPriority="0" w:name="Closing"/>
    <w:lsdException w:uiPriority="0" w:name="Signature"/>
    <w:lsdException w:uiPriority="1" w:name="Default Paragraph Font"/>
    <w:lsdException w:unhideWhenUsed="0" w:uiPriority="99" w:semiHidden="0" w:name="Body Text"/>
    <w:lsdException w:unhideWhenUsed="0" w:uiPriority="99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nhideWhenUsed="0" w:uiPriority="0" w:semiHidden="0" w:name="Salutation"/>
    <w:lsdException w:unhideWhenUsed="0" w:uiPriority="0" w:semiHidden="0" w:name="Date"/>
    <w:lsdException w:uiPriority="99" w:semiHidden="0" w:name="Body Text First Indent"/>
    <w:lsdException w:uiPriority="0" w:name="Body Text First Indent 2"/>
    <w:lsdException w:uiPriority="0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0" w:name="Block Text"/>
    <w:lsdException w:uiPriority="99" w:name="Hyperlink"/>
    <w:lsdException w:uiPriority="0" w:name="FollowedHyperlink"/>
    <w:lsdException w:qFormat="1" w:unhideWhenUsed="0" w:uiPriority="0" w:semiHidden="0" w:name="Strong"/>
    <w:lsdException w:qFormat="1" w:unhideWhenUsed="0" w:uiPriority="99" w:semiHidden="0" w:name="Emphasis"/>
    <w:lsdException w:uiPriority="99" w:name="Document Map"/>
    <w:lsdException w:uiPriority="99" w:name="Plain Text"/>
    <w:lsdException w:uiPriority="0" w:name="E-mail Signature"/>
    <w:lsdException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99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99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99" w:semiHidden="0" w:name="Balloon Text"/>
    <w:lsdException w:unhideWhenUsed="0" w:uiPriority="59" w:semiHidden="0" w:name="Table Grid"/>
    <w:lsdException w:uiPriority="0" w:name="Table Theme"/>
    <w:lsdException w:qFormat="1" w:unhideWhenUsed="0" w:uiPriority="1" w:semiHidden="0" w:name="No Spacing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ru-RU" w:eastAsia="ru-RU" w:bidi="ar-SA"/>
    </w:rPr>
  </w:style>
  <w:style w:type="paragraph" w:styleId="2">
    <w:name w:val="heading 1"/>
    <w:basedOn w:val="1"/>
    <w:next w:val="1"/>
    <w:link w:val="34"/>
    <w:qFormat/>
    <w:uiPriority w:val="99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3">
    <w:name w:val="heading 2"/>
    <w:basedOn w:val="1"/>
    <w:next w:val="1"/>
    <w:link w:val="41"/>
    <w:semiHidden/>
    <w:unhideWhenUsed/>
    <w:qFormat/>
    <w:uiPriority w:val="99"/>
    <w:pPr>
      <w:keepNext/>
      <w:ind w:left="709"/>
      <w:outlineLvl w:val="1"/>
    </w:pPr>
    <w:rPr>
      <w:sz w:val="28"/>
    </w:rPr>
  </w:style>
  <w:style w:type="paragraph" w:styleId="4">
    <w:name w:val="heading 3"/>
    <w:basedOn w:val="3"/>
    <w:next w:val="1"/>
    <w:link w:val="42"/>
    <w:semiHidden/>
    <w:unhideWhenUsed/>
    <w:qFormat/>
    <w:uiPriority w:val="99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5">
    <w:name w:val="heading 4"/>
    <w:basedOn w:val="4"/>
    <w:next w:val="1"/>
    <w:link w:val="43"/>
    <w:semiHidden/>
    <w:unhideWhenUsed/>
    <w:qFormat/>
    <w:uiPriority w:val="99"/>
    <w:pPr>
      <w:outlineLvl w:val="3"/>
    </w:pPr>
  </w:style>
  <w:style w:type="paragraph" w:styleId="6">
    <w:name w:val="heading 5"/>
    <w:basedOn w:val="1"/>
    <w:next w:val="1"/>
    <w:link w:val="44"/>
    <w:semiHidden/>
    <w:unhideWhenUsed/>
    <w:qFormat/>
    <w:uiPriority w:val="99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7">
    <w:name w:val="heading 6"/>
    <w:basedOn w:val="1"/>
    <w:next w:val="1"/>
    <w:link w:val="45"/>
    <w:semiHidden/>
    <w:unhideWhenUsed/>
    <w:qFormat/>
    <w:uiPriority w:val="99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8">
    <w:name w:val="heading 7"/>
    <w:basedOn w:val="1"/>
    <w:next w:val="1"/>
    <w:link w:val="46"/>
    <w:semiHidden/>
    <w:unhideWhenUsed/>
    <w:qFormat/>
    <w:uiPriority w:val="99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9">
    <w:name w:val="heading 8"/>
    <w:basedOn w:val="1"/>
    <w:next w:val="1"/>
    <w:link w:val="47"/>
    <w:semiHidden/>
    <w:unhideWhenUsed/>
    <w:qFormat/>
    <w:uiPriority w:val="99"/>
    <w:pPr>
      <w:ind w:firstLine="709"/>
      <w:jc w:val="both"/>
      <w:outlineLvl w:val="7"/>
    </w:pPr>
    <w:rPr>
      <w:b/>
      <w:bCs/>
      <w:color w:val="7F7F7F"/>
    </w:rPr>
  </w:style>
  <w:style w:type="paragraph" w:styleId="10">
    <w:name w:val="heading 9"/>
    <w:basedOn w:val="1"/>
    <w:next w:val="1"/>
    <w:link w:val="48"/>
    <w:semiHidden/>
    <w:unhideWhenUsed/>
    <w:qFormat/>
    <w:uiPriority w:val="99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11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Emphasis"/>
    <w:qFormat/>
    <w:uiPriority w:val="99"/>
    <w:rPr>
      <w:b/>
      <w:bCs/>
      <w:i/>
      <w:iCs/>
      <w:spacing w:val="10"/>
    </w:rPr>
  </w:style>
  <w:style w:type="character" w:styleId="14">
    <w:name w:val="page number"/>
    <w:basedOn w:val="11"/>
    <w:uiPriority w:val="0"/>
  </w:style>
  <w:style w:type="paragraph" w:styleId="15">
    <w:name w:val="Balloon Text"/>
    <w:basedOn w:val="1"/>
    <w:link w:val="40"/>
    <w:uiPriority w:val="99"/>
    <w:rPr>
      <w:rFonts w:ascii="Tahoma" w:hAnsi="Tahoma" w:cs="Tahoma"/>
      <w:sz w:val="16"/>
      <w:szCs w:val="16"/>
    </w:rPr>
  </w:style>
  <w:style w:type="paragraph" w:styleId="16">
    <w:name w:val="Body Text 2"/>
    <w:basedOn w:val="1"/>
    <w:link w:val="56"/>
    <w:semiHidden/>
    <w:unhideWhenUsed/>
    <w:uiPriority w:val="99"/>
    <w:pPr>
      <w:spacing w:after="120" w:line="480" w:lineRule="auto"/>
    </w:pPr>
    <w:rPr>
      <w:rFonts w:ascii="Arial" w:hAnsi="Arial" w:cs="Arial"/>
    </w:rPr>
  </w:style>
  <w:style w:type="paragraph" w:styleId="17">
    <w:name w:val="Plain Text"/>
    <w:basedOn w:val="1"/>
    <w:link w:val="61"/>
    <w:semiHidden/>
    <w:unhideWhenUsed/>
    <w:uiPriority w:val="99"/>
    <w:pPr>
      <w:spacing w:before="64" w:after="64"/>
    </w:pPr>
    <w:rPr>
      <w:rFonts w:ascii="Arial" w:hAnsi="Arial" w:cs="Arial"/>
      <w:color w:val="000000"/>
    </w:rPr>
  </w:style>
  <w:style w:type="paragraph" w:styleId="18">
    <w:name w:val="Body Text Indent 3"/>
    <w:basedOn w:val="1"/>
    <w:link w:val="59"/>
    <w:semiHidden/>
    <w:unhideWhenUsed/>
    <w:uiPriority w:val="99"/>
    <w:pPr>
      <w:spacing w:after="120"/>
      <w:ind w:left="283"/>
    </w:pPr>
    <w:rPr>
      <w:rFonts w:ascii="Arial" w:hAnsi="Arial" w:cs="Arial"/>
      <w:sz w:val="16"/>
      <w:szCs w:val="16"/>
    </w:rPr>
  </w:style>
  <w:style w:type="paragraph" w:styleId="19">
    <w:name w:val="endnote text"/>
    <w:basedOn w:val="1"/>
    <w:link w:val="53"/>
    <w:semiHidden/>
    <w:unhideWhenUsed/>
    <w:uiPriority w:val="99"/>
    <w:pPr>
      <w:ind w:firstLine="709"/>
      <w:jc w:val="both"/>
    </w:pPr>
    <w:rPr>
      <w:sz w:val="28"/>
      <w:szCs w:val="22"/>
    </w:rPr>
  </w:style>
  <w:style w:type="paragraph" w:styleId="20">
    <w:name w:val="annotation text"/>
    <w:basedOn w:val="1"/>
    <w:link w:val="52"/>
    <w:semiHidden/>
    <w:unhideWhenUsed/>
    <w:uiPriority w:val="99"/>
    <w:pPr>
      <w:spacing w:after="200"/>
      <w:ind w:firstLine="709"/>
      <w:jc w:val="both"/>
    </w:pPr>
    <w:rPr>
      <w:sz w:val="28"/>
      <w:szCs w:val="22"/>
      <w:lang w:eastAsia="en-US"/>
    </w:rPr>
  </w:style>
  <w:style w:type="paragraph" w:styleId="21">
    <w:name w:val="annotation subject"/>
    <w:basedOn w:val="20"/>
    <w:next w:val="20"/>
    <w:link w:val="62"/>
    <w:semiHidden/>
    <w:unhideWhenUsed/>
    <w:uiPriority w:val="99"/>
    <w:rPr>
      <w:b/>
      <w:bCs/>
    </w:rPr>
  </w:style>
  <w:style w:type="paragraph" w:styleId="22">
    <w:name w:val="Document Map"/>
    <w:basedOn w:val="1"/>
    <w:link w:val="60"/>
    <w:semiHidden/>
    <w:unhideWhenUsed/>
    <w:uiPriority w:val="99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paragraph" w:styleId="23">
    <w:name w:val="footnote text"/>
    <w:basedOn w:val="1"/>
    <w:link w:val="50"/>
    <w:semiHidden/>
    <w:unhideWhenUsed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4">
    <w:name w:val="header"/>
    <w:basedOn w:val="1"/>
    <w:link w:val="39"/>
    <w:uiPriority w:val="99"/>
    <w:pPr>
      <w:tabs>
        <w:tab w:val="center" w:pos="4153"/>
        <w:tab w:val="right" w:pos="8306"/>
      </w:tabs>
    </w:pPr>
  </w:style>
  <w:style w:type="paragraph" w:styleId="25">
    <w:name w:val="Body Text"/>
    <w:basedOn w:val="1"/>
    <w:link w:val="35"/>
    <w:uiPriority w:val="99"/>
    <w:rPr>
      <w:sz w:val="28"/>
    </w:rPr>
  </w:style>
  <w:style w:type="paragraph" w:styleId="26">
    <w:name w:val="Body Text First Indent"/>
    <w:basedOn w:val="1"/>
    <w:link w:val="54"/>
    <w:unhideWhenUsed/>
    <w:uiPriority w:val="99"/>
    <w:pPr>
      <w:ind w:firstLine="210"/>
    </w:pPr>
    <w:rPr>
      <w:rFonts w:ascii="Arial" w:hAnsi="Arial" w:cs="Arial"/>
    </w:rPr>
  </w:style>
  <w:style w:type="paragraph" w:styleId="27">
    <w:name w:val="Body Text Indent"/>
    <w:basedOn w:val="1"/>
    <w:link w:val="36"/>
    <w:uiPriority w:val="99"/>
    <w:pPr>
      <w:ind w:firstLine="709"/>
      <w:jc w:val="both"/>
    </w:pPr>
    <w:rPr>
      <w:sz w:val="28"/>
    </w:rPr>
  </w:style>
  <w:style w:type="paragraph" w:styleId="28">
    <w:name w:val="Title"/>
    <w:basedOn w:val="1"/>
    <w:next w:val="1"/>
    <w:link w:val="71"/>
    <w:qFormat/>
    <w:uiPriority w:val="99"/>
    <w:pPr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29">
    <w:name w:val="footer"/>
    <w:basedOn w:val="1"/>
    <w:link w:val="38"/>
    <w:uiPriority w:val="0"/>
    <w:pPr>
      <w:tabs>
        <w:tab w:val="center" w:pos="4153"/>
        <w:tab w:val="right" w:pos="8306"/>
      </w:tabs>
    </w:pPr>
  </w:style>
  <w:style w:type="paragraph" w:styleId="30">
    <w:name w:val="Body Text 3"/>
    <w:basedOn w:val="1"/>
    <w:link w:val="57"/>
    <w:semiHidden/>
    <w:unhideWhenUsed/>
    <w:uiPriority w:val="99"/>
    <w:pPr>
      <w:spacing w:after="120"/>
    </w:pPr>
    <w:rPr>
      <w:sz w:val="16"/>
      <w:szCs w:val="16"/>
      <w:lang w:val="zh-CN" w:eastAsia="zh-CN"/>
    </w:rPr>
  </w:style>
  <w:style w:type="paragraph" w:styleId="31">
    <w:name w:val="Body Text Indent 2"/>
    <w:basedOn w:val="1"/>
    <w:link w:val="58"/>
    <w:semiHidden/>
    <w:unhideWhenUsed/>
    <w:uiPriority w:val="99"/>
    <w:pPr>
      <w:widowControl w:val="0"/>
      <w:ind w:left="884"/>
    </w:pPr>
    <w:rPr>
      <w:rFonts w:ascii="Arial" w:hAnsi="Arial" w:cs="Arial"/>
      <w:sz w:val="28"/>
      <w:szCs w:val="28"/>
    </w:rPr>
  </w:style>
  <w:style w:type="paragraph" w:styleId="32">
    <w:name w:val="Subtitle"/>
    <w:basedOn w:val="1"/>
    <w:next w:val="1"/>
    <w:link w:val="55"/>
    <w:qFormat/>
    <w:uiPriority w:val="11"/>
    <w:pPr>
      <w:ind w:left="10206"/>
      <w:jc w:val="center"/>
    </w:pPr>
    <w:rPr>
      <w:iCs/>
      <w:sz w:val="28"/>
      <w:szCs w:val="28"/>
    </w:rPr>
  </w:style>
  <w:style w:type="paragraph" w:styleId="33">
    <w:name w:val="HTML Preformatted"/>
    <w:basedOn w:val="1"/>
    <w:link w:val="49"/>
    <w:semiHidden/>
    <w:unhideWhenUsed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34">
    <w:name w:val="Заголовок 1 Знак"/>
    <w:basedOn w:val="11"/>
    <w:link w:val="2"/>
    <w:uiPriority w:val="99"/>
    <w:rPr>
      <w:rFonts w:ascii="AG Souvenir" w:hAnsi="AG Souvenir"/>
      <w:b/>
      <w:spacing w:val="38"/>
      <w:sz w:val="28"/>
    </w:rPr>
  </w:style>
  <w:style w:type="character" w:customStyle="1" w:styleId="35">
    <w:name w:val="Основной текст Знак"/>
    <w:basedOn w:val="11"/>
    <w:link w:val="25"/>
    <w:uiPriority w:val="99"/>
    <w:rPr>
      <w:sz w:val="28"/>
    </w:rPr>
  </w:style>
  <w:style w:type="character" w:customStyle="1" w:styleId="36">
    <w:name w:val="Основной текст с отступом Знак"/>
    <w:basedOn w:val="11"/>
    <w:link w:val="27"/>
    <w:uiPriority w:val="99"/>
    <w:rPr>
      <w:sz w:val="28"/>
    </w:rPr>
  </w:style>
  <w:style w:type="paragraph" w:customStyle="1" w:styleId="37">
    <w:name w:val="Postan"/>
    <w:basedOn w:val="1"/>
    <w:uiPriority w:val="99"/>
    <w:pPr>
      <w:jc w:val="center"/>
    </w:pPr>
    <w:rPr>
      <w:sz w:val="28"/>
    </w:rPr>
  </w:style>
  <w:style w:type="character" w:customStyle="1" w:styleId="38">
    <w:name w:val="Нижний колонтитул Знак"/>
    <w:basedOn w:val="11"/>
    <w:link w:val="29"/>
    <w:uiPriority w:val="0"/>
  </w:style>
  <w:style w:type="character" w:customStyle="1" w:styleId="39">
    <w:name w:val="Верхний колонтитул Знак"/>
    <w:basedOn w:val="11"/>
    <w:link w:val="24"/>
    <w:uiPriority w:val="99"/>
  </w:style>
  <w:style w:type="character" w:customStyle="1" w:styleId="40">
    <w:name w:val="Текст выноски Знак"/>
    <w:basedOn w:val="11"/>
    <w:link w:val="15"/>
    <w:uiPriority w:val="99"/>
    <w:rPr>
      <w:rFonts w:ascii="Tahoma" w:hAnsi="Tahoma" w:cs="Tahoma"/>
      <w:sz w:val="16"/>
      <w:szCs w:val="16"/>
    </w:rPr>
  </w:style>
  <w:style w:type="character" w:customStyle="1" w:styleId="41">
    <w:name w:val="Заголовок 2 Знак"/>
    <w:basedOn w:val="11"/>
    <w:link w:val="3"/>
    <w:semiHidden/>
    <w:uiPriority w:val="99"/>
    <w:rPr>
      <w:sz w:val="28"/>
    </w:rPr>
  </w:style>
  <w:style w:type="character" w:customStyle="1" w:styleId="42">
    <w:name w:val="Заголовок 3 Знак"/>
    <w:basedOn w:val="11"/>
    <w:link w:val="4"/>
    <w:semiHidden/>
    <w:uiPriority w:val="99"/>
    <w:rPr>
      <w:rFonts w:ascii="Arial" w:hAnsi="Arial" w:cs="Arial"/>
      <w:sz w:val="24"/>
      <w:szCs w:val="24"/>
    </w:rPr>
  </w:style>
  <w:style w:type="character" w:customStyle="1" w:styleId="43">
    <w:name w:val="Заголовок 4 Знак"/>
    <w:basedOn w:val="11"/>
    <w:link w:val="5"/>
    <w:semiHidden/>
    <w:uiPriority w:val="99"/>
    <w:rPr>
      <w:rFonts w:ascii="Arial" w:hAnsi="Arial" w:cs="Arial"/>
      <w:sz w:val="24"/>
      <w:szCs w:val="24"/>
    </w:rPr>
  </w:style>
  <w:style w:type="character" w:customStyle="1" w:styleId="44">
    <w:name w:val="Заголовок 5 Знак"/>
    <w:basedOn w:val="11"/>
    <w:link w:val="6"/>
    <w:semiHidden/>
    <w:uiPriority w:val="99"/>
    <w:rPr>
      <w:rFonts w:ascii="Arial" w:hAnsi="Arial" w:cs="Arial"/>
      <w:b/>
      <w:bCs/>
      <w:i/>
      <w:iCs/>
      <w:sz w:val="26"/>
      <w:szCs w:val="26"/>
    </w:rPr>
  </w:style>
  <w:style w:type="character" w:customStyle="1" w:styleId="45">
    <w:name w:val="Заголовок 6 Знак"/>
    <w:basedOn w:val="11"/>
    <w:link w:val="7"/>
    <w:semiHidden/>
    <w:uiPriority w:val="99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46">
    <w:name w:val="Заголовок 7 Знак"/>
    <w:basedOn w:val="11"/>
    <w:link w:val="8"/>
    <w:semiHidden/>
    <w:uiPriority w:val="99"/>
    <w:rPr>
      <w:b/>
      <w:bCs/>
      <w:i/>
      <w:iCs/>
      <w:color w:val="5A5A5A"/>
    </w:rPr>
  </w:style>
  <w:style w:type="character" w:customStyle="1" w:styleId="47">
    <w:name w:val="Заголовок 8 Знак"/>
    <w:basedOn w:val="11"/>
    <w:link w:val="9"/>
    <w:semiHidden/>
    <w:uiPriority w:val="99"/>
    <w:rPr>
      <w:b/>
      <w:bCs/>
      <w:color w:val="7F7F7F"/>
    </w:rPr>
  </w:style>
  <w:style w:type="character" w:customStyle="1" w:styleId="48">
    <w:name w:val="Заголовок 9 Знак"/>
    <w:basedOn w:val="11"/>
    <w:link w:val="10"/>
    <w:semiHidden/>
    <w:uiPriority w:val="99"/>
    <w:rPr>
      <w:b/>
      <w:bCs/>
      <w:i/>
      <w:iCs/>
      <w:color w:val="7F7F7F"/>
      <w:sz w:val="18"/>
      <w:szCs w:val="18"/>
    </w:rPr>
  </w:style>
  <w:style w:type="character" w:customStyle="1" w:styleId="49">
    <w:name w:val="Стандартный HTML Знак"/>
    <w:basedOn w:val="11"/>
    <w:link w:val="33"/>
    <w:semiHidden/>
    <w:uiPriority w:val="99"/>
    <w:rPr>
      <w:rFonts w:ascii="Courier New" w:hAnsi="Courier New"/>
      <w:sz w:val="28"/>
      <w:szCs w:val="22"/>
    </w:rPr>
  </w:style>
  <w:style w:type="character" w:customStyle="1" w:styleId="50">
    <w:name w:val="Текст сноски Знак"/>
    <w:basedOn w:val="11"/>
    <w:link w:val="23"/>
    <w:semiHidden/>
    <w:locked/>
    <w:uiPriority w:val="99"/>
    <w:rPr>
      <w:rFonts w:ascii="Arial" w:hAnsi="Arial" w:cs="Arial"/>
    </w:rPr>
  </w:style>
  <w:style w:type="character" w:customStyle="1" w:styleId="51">
    <w:name w:val="Текст сноски Знак1"/>
    <w:basedOn w:val="11"/>
    <w:semiHidden/>
    <w:uiPriority w:val="99"/>
  </w:style>
  <w:style w:type="character" w:customStyle="1" w:styleId="52">
    <w:name w:val="Текст примечания Знак"/>
    <w:basedOn w:val="11"/>
    <w:link w:val="20"/>
    <w:semiHidden/>
    <w:uiPriority w:val="99"/>
    <w:rPr>
      <w:sz w:val="28"/>
      <w:szCs w:val="22"/>
      <w:lang w:eastAsia="en-US"/>
    </w:rPr>
  </w:style>
  <w:style w:type="character" w:customStyle="1" w:styleId="53">
    <w:name w:val="Текст концевой сноски Знак"/>
    <w:basedOn w:val="11"/>
    <w:link w:val="19"/>
    <w:semiHidden/>
    <w:uiPriority w:val="99"/>
    <w:rPr>
      <w:sz w:val="28"/>
      <w:szCs w:val="22"/>
    </w:rPr>
  </w:style>
  <w:style w:type="character" w:customStyle="1" w:styleId="54">
    <w:name w:val="Красная строка Знак"/>
    <w:basedOn w:val="35"/>
    <w:link w:val="26"/>
    <w:uiPriority w:val="99"/>
    <w:rPr>
      <w:rFonts w:ascii="Arial" w:hAnsi="Arial" w:cs="Arial"/>
      <w:sz w:val="28"/>
    </w:rPr>
  </w:style>
  <w:style w:type="character" w:customStyle="1" w:styleId="55">
    <w:name w:val="Подзаголовок Знак"/>
    <w:basedOn w:val="11"/>
    <w:link w:val="32"/>
    <w:uiPriority w:val="11"/>
    <w:rPr>
      <w:iCs/>
      <w:sz w:val="28"/>
      <w:szCs w:val="28"/>
    </w:rPr>
  </w:style>
  <w:style w:type="character" w:customStyle="1" w:styleId="56">
    <w:name w:val="Основной текст 2 Знак"/>
    <w:basedOn w:val="11"/>
    <w:link w:val="16"/>
    <w:semiHidden/>
    <w:uiPriority w:val="99"/>
    <w:rPr>
      <w:rFonts w:ascii="Arial" w:hAnsi="Arial" w:cs="Arial"/>
    </w:rPr>
  </w:style>
  <w:style w:type="character" w:customStyle="1" w:styleId="57">
    <w:name w:val="Основной текст 3 Знак"/>
    <w:basedOn w:val="11"/>
    <w:link w:val="30"/>
    <w:semiHidden/>
    <w:uiPriority w:val="99"/>
    <w:rPr>
      <w:sz w:val="16"/>
      <w:szCs w:val="16"/>
      <w:lang w:val="zh-CN" w:eastAsia="zh-CN"/>
    </w:rPr>
  </w:style>
  <w:style w:type="character" w:customStyle="1" w:styleId="58">
    <w:name w:val="Основной текст с отступом 2 Знак"/>
    <w:basedOn w:val="11"/>
    <w:link w:val="31"/>
    <w:semiHidden/>
    <w:uiPriority w:val="99"/>
    <w:rPr>
      <w:rFonts w:ascii="Arial" w:hAnsi="Arial" w:cs="Arial"/>
      <w:sz w:val="28"/>
      <w:szCs w:val="28"/>
    </w:rPr>
  </w:style>
  <w:style w:type="character" w:customStyle="1" w:styleId="59">
    <w:name w:val="Основной текст с отступом 3 Знак"/>
    <w:basedOn w:val="11"/>
    <w:link w:val="18"/>
    <w:semiHidden/>
    <w:uiPriority w:val="99"/>
    <w:rPr>
      <w:rFonts w:ascii="Arial" w:hAnsi="Arial" w:cs="Arial"/>
      <w:sz w:val="16"/>
      <w:szCs w:val="16"/>
    </w:rPr>
  </w:style>
  <w:style w:type="character" w:customStyle="1" w:styleId="60">
    <w:name w:val="Схема документа Знак"/>
    <w:basedOn w:val="11"/>
    <w:link w:val="22"/>
    <w:semiHidden/>
    <w:uiPriority w:val="99"/>
    <w:rPr>
      <w:rFonts w:ascii="Tahoma" w:hAnsi="Tahoma"/>
      <w:sz w:val="28"/>
      <w:szCs w:val="22"/>
      <w:shd w:val="clear" w:color="auto" w:fill="000080"/>
    </w:rPr>
  </w:style>
  <w:style w:type="character" w:customStyle="1" w:styleId="61">
    <w:name w:val="Текст Знак"/>
    <w:basedOn w:val="11"/>
    <w:link w:val="17"/>
    <w:semiHidden/>
    <w:uiPriority w:val="99"/>
    <w:rPr>
      <w:rFonts w:ascii="Arial" w:hAnsi="Arial" w:cs="Arial"/>
      <w:color w:val="000000"/>
    </w:rPr>
  </w:style>
  <w:style w:type="character" w:customStyle="1" w:styleId="62">
    <w:name w:val="Тема примечания Знак"/>
    <w:basedOn w:val="52"/>
    <w:link w:val="21"/>
    <w:semiHidden/>
    <w:uiPriority w:val="99"/>
    <w:rPr>
      <w:b/>
      <w:bCs/>
      <w:sz w:val="28"/>
      <w:szCs w:val="22"/>
      <w:lang w:eastAsia="en-US"/>
    </w:rPr>
  </w:style>
  <w:style w:type="character" w:customStyle="1" w:styleId="63">
    <w:name w:val="Без интервала Знак"/>
    <w:link w:val="64"/>
    <w:locked/>
    <w:uiPriority w:val="1"/>
    <w:rPr>
      <w:sz w:val="28"/>
    </w:rPr>
  </w:style>
  <w:style w:type="paragraph" w:styleId="64">
    <w:name w:val="No Spacing"/>
    <w:basedOn w:val="1"/>
    <w:link w:val="63"/>
    <w:qFormat/>
    <w:uiPriority w:val="1"/>
    <w:pPr>
      <w:jc w:val="both"/>
    </w:pPr>
    <w:rPr>
      <w:sz w:val="28"/>
    </w:rPr>
  </w:style>
  <w:style w:type="character" w:customStyle="1" w:styleId="65">
    <w:name w:val="Абзац списка Знак"/>
    <w:link w:val="66"/>
    <w:locked/>
    <w:uiPriority w:val="34"/>
    <w:rPr>
      <w:rFonts w:ascii="Calibri" w:hAnsi="Calibri" w:cs="Calibri"/>
      <w:sz w:val="22"/>
      <w:szCs w:val="22"/>
      <w:lang w:eastAsia="en-US"/>
    </w:rPr>
  </w:style>
  <w:style w:type="paragraph" w:styleId="66">
    <w:name w:val="List Paragraph"/>
    <w:basedOn w:val="1"/>
    <w:link w:val="65"/>
    <w:qFormat/>
    <w:uiPriority w:val="3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67">
    <w:name w:val="Quote"/>
    <w:basedOn w:val="1"/>
    <w:next w:val="1"/>
    <w:link w:val="68"/>
    <w:qFormat/>
    <w:uiPriority w:val="29"/>
    <w:pPr>
      <w:ind w:firstLine="709"/>
      <w:jc w:val="both"/>
    </w:pPr>
    <w:rPr>
      <w:i/>
      <w:iCs/>
      <w:sz w:val="28"/>
      <w:szCs w:val="22"/>
    </w:rPr>
  </w:style>
  <w:style w:type="character" w:customStyle="1" w:styleId="68">
    <w:name w:val="Цитата 2 Знак"/>
    <w:basedOn w:val="11"/>
    <w:link w:val="67"/>
    <w:qFormat/>
    <w:uiPriority w:val="29"/>
    <w:rPr>
      <w:i/>
      <w:iCs/>
      <w:sz w:val="28"/>
      <w:szCs w:val="22"/>
    </w:rPr>
  </w:style>
  <w:style w:type="paragraph" w:styleId="69">
    <w:name w:val="Intense Quote"/>
    <w:basedOn w:val="1"/>
    <w:next w:val="1"/>
    <w:link w:val="70"/>
    <w:qFormat/>
    <w:uiPriority w:val="30"/>
    <w:pPr>
      <w:pBdr>
        <w:top w:val="single" w:color="auto" w:sz="4" w:space="10"/>
        <w:bottom w:val="single" w:color="auto" w:sz="4" w:space="10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70">
    <w:name w:val="Выделенная цитата Знак"/>
    <w:basedOn w:val="11"/>
    <w:link w:val="69"/>
    <w:uiPriority w:val="30"/>
    <w:rPr>
      <w:i/>
      <w:iCs/>
      <w:sz w:val="28"/>
      <w:szCs w:val="22"/>
    </w:rPr>
  </w:style>
  <w:style w:type="character" w:customStyle="1" w:styleId="71">
    <w:name w:val="Заголовок Знак"/>
    <w:basedOn w:val="11"/>
    <w:link w:val="28"/>
    <w:uiPriority w:val="99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customStyle="1" w:styleId="72">
    <w:name w:val="ConsPlusNonformat Знак"/>
    <w:link w:val="73"/>
    <w:qFormat/>
    <w:locked/>
    <w:uiPriority w:val="99"/>
    <w:rPr>
      <w:rFonts w:ascii="Courier New" w:hAnsi="Courier New" w:cs="Courier New"/>
    </w:rPr>
  </w:style>
  <w:style w:type="paragraph" w:customStyle="1" w:styleId="73">
    <w:name w:val="ConsPlusNonformat"/>
    <w:link w:val="72"/>
    <w:qFormat/>
    <w:uiPriority w:val="99"/>
    <w:pPr>
      <w:widowControl w:val="0"/>
      <w:autoSpaceDE w:val="0"/>
      <w:autoSpaceDN w:val="0"/>
      <w:adjustRightInd w:val="0"/>
    </w:pPr>
    <w:rPr>
      <w:rFonts w:ascii="Courier New" w:hAnsi="Courier New" w:eastAsia="Times New Roman" w:cs="Courier New"/>
      <w:lang w:val="ru-RU" w:eastAsia="ru-RU" w:bidi="ar-SA"/>
    </w:rPr>
  </w:style>
  <w:style w:type="paragraph" w:customStyle="1" w:styleId="74">
    <w:name w:val="a3"/>
    <w:basedOn w:val="1"/>
    <w:uiPriority w:val="99"/>
    <w:pPr>
      <w:spacing w:before="64" w:after="64"/>
    </w:pPr>
    <w:rPr>
      <w:rFonts w:ascii="Arial" w:hAnsi="Arial" w:cs="Arial"/>
      <w:color w:val="000000"/>
    </w:rPr>
  </w:style>
  <w:style w:type="paragraph" w:customStyle="1" w:styleId="75">
    <w:name w:val="Default"/>
    <w:uiPriority w:val="99"/>
    <w:pPr>
      <w:autoSpaceDE w:val="0"/>
      <w:autoSpaceDN w:val="0"/>
      <w:adjustRightInd w:val="0"/>
    </w:pPr>
    <w:rPr>
      <w:rFonts w:ascii="Arial" w:hAnsi="Arial" w:eastAsia="Times New Roman" w:cs="Arial"/>
      <w:color w:val="000000"/>
      <w:sz w:val="24"/>
      <w:szCs w:val="24"/>
      <w:lang w:val="ru-RU" w:eastAsia="en-US" w:bidi="ar-SA"/>
    </w:rPr>
  </w:style>
  <w:style w:type="character" w:customStyle="1" w:styleId="76">
    <w:name w:val="Основной текст_"/>
    <w:link w:val="77"/>
    <w:qFormat/>
    <w:locked/>
    <w:uiPriority w:val="0"/>
    <w:rPr>
      <w:b/>
      <w:bCs/>
      <w:spacing w:val="-3"/>
      <w:shd w:val="clear" w:color="auto" w:fill="FFFFFF"/>
    </w:rPr>
  </w:style>
  <w:style w:type="paragraph" w:customStyle="1" w:styleId="77">
    <w:name w:val="Основной текст1"/>
    <w:basedOn w:val="1"/>
    <w:link w:val="76"/>
    <w:qFormat/>
    <w:uiPriority w:val="0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78">
    <w:name w:val="Таб_текст Знак"/>
    <w:link w:val="79"/>
    <w:qFormat/>
    <w:locked/>
    <w:uiPriority w:val="0"/>
    <w:rPr>
      <w:sz w:val="24"/>
      <w:szCs w:val="22"/>
    </w:rPr>
  </w:style>
  <w:style w:type="paragraph" w:customStyle="1" w:styleId="79">
    <w:name w:val="Таб_текст"/>
    <w:basedOn w:val="64"/>
    <w:link w:val="78"/>
    <w:qFormat/>
    <w:uiPriority w:val="0"/>
    <w:pPr>
      <w:jc w:val="left"/>
    </w:pPr>
    <w:rPr>
      <w:sz w:val="24"/>
      <w:szCs w:val="22"/>
    </w:rPr>
  </w:style>
  <w:style w:type="character" w:customStyle="1" w:styleId="80">
    <w:name w:val="Таб_заг Знак"/>
    <w:link w:val="81"/>
    <w:qFormat/>
    <w:locked/>
    <w:uiPriority w:val="0"/>
    <w:rPr>
      <w:sz w:val="24"/>
      <w:szCs w:val="22"/>
    </w:rPr>
  </w:style>
  <w:style w:type="paragraph" w:customStyle="1" w:styleId="81">
    <w:name w:val="Таб_заг"/>
    <w:basedOn w:val="64"/>
    <w:link w:val="80"/>
    <w:qFormat/>
    <w:uiPriority w:val="0"/>
    <w:pPr>
      <w:jc w:val="center"/>
    </w:pPr>
    <w:rPr>
      <w:sz w:val="24"/>
      <w:szCs w:val="22"/>
    </w:rPr>
  </w:style>
  <w:style w:type="character" w:customStyle="1" w:styleId="82">
    <w:name w:val="Quote Char"/>
    <w:link w:val="83"/>
    <w:locked/>
    <w:uiPriority w:val="99"/>
    <w:rPr>
      <w:i/>
      <w:color w:val="000000"/>
    </w:rPr>
  </w:style>
  <w:style w:type="paragraph" w:customStyle="1" w:styleId="83">
    <w:name w:val="Цитата 21"/>
    <w:basedOn w:val="1"/>
    <w:next w:val="1"/>
    <w:link w:val="82"/>
    <w:uiPriority w:val="99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84">
    <w:name w:val="Intense Quote Char"/>
    <w:link w:val="85"/>
    <w:locked/>
    <w:uiPriority w:val="99"/>
    <w:rPr>
      <w:b/>
      <w:i/>
      <w:color w:val="4F81BD"/>
    </w:rPr>
  </w:style>
  <w:style w:type="paragraph" w:customStyle="1" w:styleId="85">
    <w:name w:val="Выделенная цитата1"/>
    <w:basedOn w:val="1"/>
    <w:next w:val="1"/>
    <w:link w:val="84"/>
    <w:qFormat/>
    <w:uiPriority w:val="99"/>
    <w:pPr>
      <w:pBdr>
        <w:bottom w:val="single" w:color="4F81BD" w:sz="4" w:space="4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86">
    <w:name w:val="Основной текст (2)_"/>
    <w:link w:val="87"/>
    <w:locked/>
    <w:uiPriority w:val="0"/>
    <w:rPr>
      <w:sz w:val="26"/>
      <w:szCs w:val="26"/>
      <w:shd w:val="clear" w:color="auto" w:fill="FFFFFF"/>
    </w:rPr>
  </w:style>
  <w:style w:type="paragraph" w:customStyle="1" w:styleId="87">
    <w:name w:val="Основной текст (2)"/>
    <w:basedOn w:val="1"/>
    <w:link w:val="86"/>
    <w:uiPriority w:val="0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8">
    <w:name w:val="Заголовок 81"/>
    <w:basedOn w:val="1"/>
    <w:next w:val="1"/>
    <w:qFormat/>
    <w:uiPriority w:val="9"/>
    <w:pPr>
      <w:ind w:firstLine="709"/>
      <w:jc w:val="both"/>
      <w:outlineLvl w:val="7"/>
    </w:pPr>
    <w:rPr>
      <w:b/>
      <w:bCs/>
      <w:color w:val="7F7F7F"/>
    </w:rPr>
  </w:style>
  <w:style w:type="character" w:customStyle="1" w:styleId="89">
    <w:name w:val="Subtle Emphasis"/>
    <w:qFormat/>
    <w:uiPriority w:val="19"/>
    <w:rPr>
      <w:i/>
      <w:iCs/>
    </w:rPr>
  </w:style>
  <w:style w:type="character" w:customStyle="1" w:styleId="90">
    <w:name w:val="Intense Emphasis"/>
    <w:qFormat/>
    <w:uiPriority w:val="21"/>
    <w:rPr>
      <w:b/>
      <w:bCs/>
      <w:i/>
      <w:iCs/>
    </w:rPr>
  </w:style>
  <w:style w:type="character" w:customStyle="1" w:styleId="91">
    <w:name w:val="Subtle Reference"/>
    <w:qFormat/>
    <w:uiPriority w:val="31"/>
    <w:rPr>
      <w:smallCaps/>
    </w:rPr>
  </w:style>
  <w:style w:type="character" w:customStyle="1" w:styleId="92">
    <w:name w:val="Intense Reference"/>
    <w:qFormat/>
    <w:uiPriority w:val="32"/>
    <w:rPr>
      <w:b/>
      <w:bCs/>
      <w:smallCaps/>
    </w:rPr>
  </w:style>
  <w:style w:type="character" w:customStyle="1" w:styleId="93">
    <w:name w:val="Book Title"/>
    <w:qFormat/>
    <w:uiPriority w:val="33"/>
    <w:rPr>
      <w:i/>
      <w:iCs/>
      <w:smallCaps/>
      <w:spacing w:val="5"/>
    </w:rPr>
  </w:style>
  <w:style w:type="paragraph" w:customStyle="1" w:styleId="94">
    <w:name w:val="ConsPlusNormal"/>
    <w:qFormat/>
    <w:uiPriority w:val="0"/>
    <w:pPr>
      <w:widowControl w:val="0"/>
      <w:autoSpaceDE w:val="0"/>
      <w:autoSpaceDN w:val="0"/>
    </w:pPr>
    <w:rPr>
      <w:rFonts w:ascii="Calibri" w:hAnsi="Calibri" w:eastAsia="Times New Roman" w:cs="Calibri"/>
      <w:sz w:val="22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CA52BE1-3626-41F2-AB35-79A20C6E2A5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</Template>
  <Company>Ростовская область</Company>
  <Pages>17</Pages>
  <Words>5795</Words>
  <Characters>33034</Characters>
  <Lines>275</Lines>
  <Paragraphs>77</Paragraphs>
  <TotalTime>37</TotalTime>
  <ScaleCrop>false</ScaleCrop>
  <LinksUpToDate>false</LinksUpToDate>
  <CharactersWithSpaces>38752</CharactersWithSpaces>
  <Application>WPS Office_11.2.0.9906_F1E327BC-269C-435d-A152-05C5408002CA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2022-02-18T05:18:00Z</dcterms:created>
  <dc:creator>Воловодова Яна Сергеевна</dc:creator>
  <cp:lastModifiedBy>Пользователь</cp:lastModifiedBy>
  <cp:lastPrinted>2022-04-20T10:16:00Z</cp:lastPrinted>
  <dcterms:modified xsi:type="dcterms:W3CDTF">2022-04-20T10:19:31Z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1049-11.2.0.9906</vt:lpwstr>
  </property>
</Properties>
</file>